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73BE3B" w14:textId="7CB3111B" w:rsidR="00A64728" w:rsidRPr="00453C82" w:rsidRDefault="00453C82" w:rsidP="00A976E6">
      <w:pPr>
        <w:widowControl w:val="0"/>
        <w:autoSpaceDE w:val="0"/>
        <w:autoSpaceDN w:val="0"/>
        <w:adjustRightInd w:val="0"/>
        <w:spacing w:line="320" w:lineRule="atLeast"/>
        <w:rPr>
          <w:rFonts w:ascii="Arial" w:hAnsi="Arial" w:cs="Arial"/>
          <w:b/>
          <w:bCs/>
          <w:sz w:val="28"/>
          <w:szCs w:val="28"/>
        </w:rPr>
      </w:pPr>
      <w:r w:rsidRPr="00453C82">
        <w:rPr>
          <w:rFonts w:ascii="Arial" w:hAnsi="Arial" w:cs="Arial"/>
          <w:b/>
          <w:bCs/>
          <w:sz w:val="28"/>
          <w:szCs w:val="28"/>
        </w:rPr>
        <w:t>DUETTE</w:t>
      </w:r>
      <w:r w:rsidRPr="00453C82">
        <w:rPr>
          <w:rFonts w:ascii="Arial" w:hAnsi="Arial" w:cs="Arial"/>
          <w:b/>
          <w:bCs/>
          <w:sz w:val="28"/>
          <w:szCs w:val="28"/>
          <w:vertAlign w:val="superscript"/>
        </w:rPr>
        <w:t>®</w:t>
      </w:r>
      <w:r w:rsidRPr="00453C82">
        <w:rPr>
          <w:rFonts w:ascii="Arial" w:hAnsi="Arial" w:cs="Arial"/>
          <w:b/>
          <w:bCs/>
          <w:sz w:val="28"/>
          <w:szCs w:val="28"/>
        </w:rPr>
        <w:t xml:space="preserve"> Energiesparrechner belegt: </w:t>
      </w:r>
      <w:r w:rsidR="00587B48">
        <w:rPr>
          <w:rFonts w:ascii="Arial" w:hAnsi="Arial" w:cs="Arial"/>
          <w:b/>
          <w:bCs/>
          <w:sz w:val="28"/>
          <w:szCs w:val="28"/>
        </w:rPr>
        <w:br/>
      </w:r>
      <w:r w:rsidR="007802AA" w:rsidRPr="00453C82">
        <w:rPr>
          <w:rFonts w:ascii="Arial" w:hAnsi="Arial" w:cs="Arial"/>
          <w:b/>
          <w:sz w:val="28"/>
          <w:szCs w:val="28"/>
        </w:rPr>
        <w:t>Original DUETTE</w:t>
      </w:r>
      <w:r w:rsidR="007802AA" w:rsidRPr="00453C82">
        <w:rPr>
          <w:rFonts w:ascii="Arial" w:hAnsi="Arial" w:cs="Arial"/>
          <w:b/>
          <w:sz w:val="28"/>
          <w:szCs w:val="28"/>
          <w:vertAlign w:val="superscript"/>
        </w:rPr>
        <w:t>®</w:t>
      </w:r>
      <w:r w:rsidR="007802AA" w:rsidRPr="00453C82">
        <w:rPr>
          <w:rFonts w:ascii="Arial" w:hAnsi="Arial" w:cs="Arial"/>
          <w:b/>
          <w:sz w:val="28"/>
          <w:szCs w:val="28"/>
        </w:rPr>
        <w:t xml:space="preserve"> Wabenplissee</w:t>
      </w:r>
      <w:r>
        <w:rPr>
          <w:rFonts w:ascii="Arial" w:hAnsi="Arial" w:cs="Arial"/>
          <w:b/>
          <w:sz w:val="28"/>
          <w:szCs w:val="28"/>
        </w:rPr>
        <w:t xml:space="preserve"> </w:t>
      </w:r>
      <w:r w:rsidR="00BC21DB">
        <w:rPr>
          <w:rFonts w:ascii="Arial" w:hAnsi="Arial" w:cs="Arial"/>
          <w:b/>
          <w:sz w:val="28"/>
          <w:szCs w:val="28"/>
        </w:rPr>
        <w:t>steht für Energieeffizienz</w:t>
      </w:r>
    </w:p>
    <w:p w14:paraId="6455933B" w14:textId="77777777" w:rsidR="00A64728" w:rsidRDefault="00A64728" w:rsidP="00A976E6">
      <w:pPr>
        <w:widowControl w:val="0"/>
        <w:autoSpaceDE w:val="0"/>
        <w:autoSpaceDN w:val="0"/>
        <w:adjustRightInd w:val="0"/>
        <w:spacing w:line="320" w:lineRule="atLeast"/>
        <w:rPr>
          <w:rFonts w:ascii="Arial" w:hAnsi="Arial" w:cs="Arial"/>
          <w:b/>
          <w:bCs/>
          <w:sz w:val="28"/>
          <w:szCs w:val="28"/>
        </w:rPr>
      </w:pPr>
    </w:p>
    <w:p w14:paraId="58E5E44E" w14:textId="12EDB8EF" w:rsidR="00BE1C65" w:rsidRPr="005C520E" w:rsidRDefault="00BE1C65" w:rsidP="00D8695C">
      <w:pPr>
        <w:spacing w:line="276" w:lineRule="auto"/>
        <w:ind w:right="-2"/>
        <w:rPr>
          <w:rFonts w:ascii="Arial" w:hAnsi="Arial" w:cs="Arial"/>
          <w:b/>
          <w:bCs/>
          <w:strike/>
          <w:sz w:val="22"/>
          <w:szCs w:val="22"/>
        </w:rPr>
      </w:pPr>
    </w:p>
    <w:p w14:paraId="6757CE6F" w14:textId="13762C96" w:rsidR="00D62C55" w:rsidRPr="005C520E" w:rsidRDefault="00005222" w:rsidP="00D8695C">
      <w:pPr>
        <w:spacing w:line="360" w:lineRule="auto"/>
        <w:jc w:val="both"/>
        <w:rPr>
          <w:rFonts w:ascii="Arial" w:hAnsi="Arial" w:cs="Arial"/>
          <w:bCs/>
          <w:sz w:val="22"/>
          <w:szCs w:val="22"/>
        </w:rPr>
      </w:pPr>
      <w:bookmarkStart w:id="0" w:name="_Hlk78446536"/>
      <w:r w:rsidRPr="005C520E">
        <w:rPr>
          <w:rFonts w:ascii="Arial" w:hAnsi="Arial" w:cs="Arial"/>
          <w:sz w:val="22"/>
          <w:szCs w:val="22"/>
        </w:rPr>
        <w:t>In Wohnungen</w:t>
      </w:r>
      <w:r w:rsidR="003A7DCE" w:rsidRPr="005C520E">
        <w:rPr>
          <w:rFonts w:ascii="Arial" w:hAnsi="Arial" w:cs="Arial"/>
          <w:sz w:val="22"/>
          <w:szCs w:val="22"/>
        </w:rPr>
        <w:t xml:space="preserve"> und Häusern</w:t>
      </w:r>
      <w:r w:rsidRPr="005C520E">
        <w:rPr>
          <w:rFonts w:ascii="Arial" w:hAnsi="Arial" w:cs="Arial"/>
          <w:sz w:val="22"/>
          <w:szCs w:val="22"/>
        </w:rPr>
        <w:t xml:space="preserve"> wird an Herbst- und Wintertagen oft genug zum Fenster hinaus geheizt, denn die stellen häufig eine energetische Schwachstelle dar. </w:t>
      </w:r>
      <w:r w:rsidR="003E7627" w:rsidRPr="005C520E">
        <w:rPr>
          <w:rFonts w:ascii="Arial" w:hAnsi="Arial" w:cs="Arial"/>
          <w:sz w:val="22"/>
          <w:szCs w:val="22"/>
        </w:rPr>
        <w:t>D</w:t>
      </w:r>
      <w:r w:rsidR="007802AA" w:rsidRPr="005C520E">
        <w:rPr>
          <w:rFonts w:ascii="Arial" w:hAnsi="Arial" w:cs="Arial"/>
          <w:sz w:val="22"/>
          <w:szCs w:val="22"/>
        </w:rPr>
        <w:t xml:space="preserve">as </w:t>
      </w:r>
      <w:bookmarkStart w:id="1" w:name="_Hlk78446289"/>
      <w:r w:rsidR="00C25E7B" w:rsidRPr="005C520E">
        <w:rPr>
          <w:rFonts w:ascii="Arial" w:hAnsi="Arial" w:cs="Arial"/>
          <w:bCs/>
          <w:sz w:val="22"/>
          <w:szCs w:val="22"/>
        </w:rPr>
        <w:t>Original DUETTE</w:t>
      </w:r>
      <w:r w:rsidR="00C25E7B" w:rsidRPr="005C520E">
        <w:rPr>
          <w:rFonts w:ascii="Arial" w:hAnsi="Arial" w:cs="Arial"/>
          <w:bCs/>
          <w:sz w:val="22"/>
          <w:szCs w:val="22"/>
          <w:vertAlign w:val="superscript"/>
        </w:rPr>
        <w:t>®</w:t>
      </w:r>
      <w:r w:rsidR="00C25E7B" w:rsidRPr="005C520E">
        <w:rPr>
          <w:rFonts w:ascii="Arial" w:hAnsi="Arial" w:cs="Arial"/>
          <w:bCs/>
          <w:sz w:val="22"/>
          <w:szCs w:val="22"/>
        </w:rPr>
        <w:t xml:space="preserve"> Wabenplissee</w:t>
      </w:r>
      <w:bookmarkEnd w:id="0"/>
      <w:bookmarkEnd w:id="1"/>
      <w:r w:rsidR="003E7627" w:rsidRPr="005C520E">
        <w:rPr>
          <w:rFonts w:ascii="Arial" w:hAnsi="Arial" w:cs="Arial"/>
          <w:bCs/>
          <w:sz w:val="22"/>
          <w:szCs w:val="22"/>
        </w:rPr>
        <w:t xml:space="preserve"> bietet hier</w:t>
      </w:r>
      <w:r w:rsidR="005C520E" w:rsidRPr="005C520E">
        <w:rPr>
          <w:rFonts w:ascii="Arial" w:hAnsi="Arial" w:cs="Arial"/>
          <w:bCs/>
          <w:sz w:val="22"/>
          <w:szCs w:val="22"/>
        </w:rPr>
        <w:t xml:space="preserve"> e</w:t>
      </w:r>
      <w:r w:rsidR="00256282" w:rsidRPr="005C520E">
        <w:rPr>
          <w:rFonts w:ascii="Arial" w:hAnsi="Arial" w:cs="Arial"/>
          <w:bCs/>
          <w:sz w:val="22"/>
          <w:szCs w:val="22"/>
        </w:rPr>
        <w:t xml:space="preserve">inzigartige </w:t>
      </w:r>
      <w:r w:rsidR="003E7627" w:rsidRPr="005C520E">
        <w:rPr>
          <w:rFonts w:ascii="Arial" w:hAnsi="Arial" w:cs="Arial"/>
          <w:bCs/>
          <w:sz w:val="22"/>
          <w:szCs w:val="22"/>
        </w:rPr>
        <w:t>Vorteile: eine große potenzielle Energieersparnis und die Reduzierung des CO</w:t>
      </w:r>
      <w:r w:rsidR="003E7627" w:rsidRPr="005C520E">
        <w:rPr>
          <w:rFonts w:ascii="Arial" w:hAnsi="Arial" w:cs="Arial"/>
          <w:bCs/>
          <w:sz w:val="22"/>
          <w:szCs w:val="22"/>
          <w:vertAlign w:val="subscript"/>
        </w:rPr>
        <w:t>2</w:t>
      </w:r>
      <w:r w:rsidR="003E7627" w:rsidRPr="005C520E">
        <w:rPr>
          <w:rFonts w:ascii="Arial" w:hAnsi="Arial" w:cs="Arial"/>
          <w:bCs/>
          <w:sz w:val="22"/>
          <w:szCs w:val="22"/>
        </w:rPr>
        <w:t>-Ausstoßes</w:t>
      </w:r>
      <w:r w:rsidR="00C25E7B" w:rsidRPr="005C520E">
        <w:rPr>
          <w:rFonts w:ascii="Arial" w:hAnsi="Arial" w:cs="Arial"/>
          <w:bCs/>
          <w:sz w:val="22"/>
          <w:szCs w:val="22"/>
        </w:rPr>
        <w:t xml:space="preserve">. </w:t>
      </w:r>
      <w:r w:rsidRPr="005C520E">
        <w:rPr>
          <w:rFonts w:ascii="Arial" w:hAnsi="Arial" w:cs="Arial"/>
          <w:bCs/>
          <w:sz w:val="22"/>
          <w:szCs w:val="22"/>
        </w:rPr>
        <w:t xml:space="preserve">So </w:t>
      </w:r>
      <w:r w:rsidR="00D8695C" w:rsidRPr="005C520E">
        <w:rPr>
          <w:rFonts w:ascii="Arial" w:hAnsi="Arial" w:cs="Arial"/>
          <w:sz w:val="22"/>
          <w:szCs w:val="22"/>
        </w:rPr>
        <w:t>wird</w:t>
      </w:r>
      <w:r w:rsidRPr="005C520E">
        <w:rPr>
          <w:rFonts w:ascii="Arial" w:hAnsi="Arial" w:cs="Arial"/>
          <w:sz w:val="22"/>
          <w:szCs w:val="22"/>
        </w:rPr>
        <w:t xml:space="preserve"> es</w:t>
      </w:r>
      <w:r w:rsidR="00D8695C" w:rsidRPr="005C520E">
        <w:rPr>
          <w:rFonts w:ascii="Arial" w:hAnsi="Arial" w:cs="Arial"/>
          <w:sz w:val="22"/>
          <w:szCs w:val="22"/>
        </w:rPr>
        <w:t xml:space="preserve"> nicht nur </w:t>
      </w:r>
      <w:r w:rsidR="00A231C3" w:rsidRPr="005C520E">
        <w:rPr>
          <w:rFonts w:ascii="Arial" w:hAnsi="Arial" w:cs="Arial"/>
          <w:sz w:val="22"/>
          <w:szCs w:val="22"/>
        </w:rPr>
        <w:t>allen</w:t>
      </w:r>
      <w:r w:rsidR="00D8695C" w:rsidRPr="005C520E">
        <w:rPr>
          <w:rFonts w:ascii="Arial" w:hAnsi="Arial" w:cs="Arial"/>
          <w:sz w:val="22"/>
          <w:szCs w:val="22"/>
        </w:rPr>
        <w:t xml:space="preserve"> Ansprüchen an komfortablen Licht-, Sicht- und Sonnenschutz gerecht, </w:t>
      </w:r>
      <w:r w:rsidRPr="005C520E">
        <w:rPr>
          <w:rFonts w:ascii="Arial" w:hAnsi="Arial" w:cs="Arial"/>
          <w:bCs/>
          <w:sz w:val="22"/>
          <w:szCs w:val="22"/>
        </w:rPr>
        <w:t>es</w:t>
      </w:r>
      <w:r w:rsidR="00C25E7B" w:rsidRPr="005C520E">
        <w:rPr>
          <w:rFonts w:ascii="Arial" w:hAnsi="Arial" w:cs="Arial"/>
          <w:bCs/>
          <w:sz w:val="22"/>
          <w:szCs w:val="22"/>
        </w:rPr>
        <w:t xml:space="preserve"> zeichnet sich </w:t>
      </w:r>
      <w:r w:rsidR="002A0379" w:rsidRPr="005C520E">
        <w:rPr>
          <w:rFonts w:ascii="Arial" w:hAnsi="Arial" w:cs="Arial"/>
          <w:bCs/>
          <w:sz w:val="22"/>
          <w:szCs w:val="22"/>
        </w:rPr>
        <w:t xml:space="preserve">zudem </w:t>
      </w:r>
      <w:r w:rsidR="00C25E7B" w:rsidRPr="005C520E">
        <w:rPr>
          <w:rFonts w:ascii="Arial" w:hAnsi="Arial" w:cs="Arial"/>
          <w:bCs/>
          <w:sz w:val="22"/>
          <w:szCs w:val="22"/>
        </w:rPr>
        <w:t xml:space="preserve">durch </w:t>
      </w:r>
      <w:r w:rsidR="00F000E4" w:rsidRPr="005C520E">
        <w:rPr>
          <w:rFonts w:ascii="Arial" w:hAnsi="Arial" w:cs="Arial"/>
          <w:bCs/>
          <w:sz w:val="22"/>
          <w:szCs w:val="22"/>
        </w:rPr>
        <w:t>eine hohe</w:t>
      </w:r>
      <w:r w:rsidR="00C25E7B" w:rsidRPr="005C520E">
        <w:rPr>
          <w:rFonts w:ascii="Arial" w:hAnsi="Arial" w:cs="Arial"/>
          <w:bCs/>
          <w:sz w:val="22"/>
          <w:szCs w:val="22"/>
        </w:rPr>
        <w:t xml:space="preserve"> Energieeffizienz aus.</w:t>
      </w:r>
      <w:r w:rsidR="00C25E7B" w:rsidRPr="005C520E">
        <w:t xml:space="preserve"> </w:t>
      </w:r>
      <w:r w:rsidR="00CC49A9" w:rsidRPr="005C520E">
        <w:rPr>
          <w:rFonts w:ascii="Arial" w:hAnsi="Arial" w:cs="Arial"/>
          <w:bCs/>
          <w:sz w:val="22"/>
          <w:szCs w:val="22"/>
        </w:rPr>
        <w:t>Das</w:t>
      </w:r>
      <w:r w:rsidR="00D8695C" w:rsidRPr="005C520E">
        <w:rPr>
          <w:rFonts w:ascii="Arial" w:hAnsi="Arial" w:cs="Arial"/>
          <w:bCs/>
          <w:sz w:val="22"/>
          <w:szCs w:val="22"/>
        </w:rPr>
        <w:t xml:space="preserve"> </w:t>
      </w:r>
      <w:r w:rsidR="002A0379" w:rsidRPr="005C520E">
        <w:rPr>
          <w:rFonts w:ascii="Arial" w:hAnsi="Arial" w:cs="Arial"/>
          <w:bCs/>
          <w:sz w:val="22"/>
          <w:szCs w:val="22"/>
        </w:rPr>
        <w:t xml:space="preserve">belegt </w:t>
      </w:r>
      <w:r w:rsidR="00D8695C" w:rsidRPr="005C520E">
        <w:rPr>
          <w:rFonts w:ascii="Arial" w:hAnsi="Arial" w:cs="Arial"/>
          <w:bCs/>
          <w:sz w:val="22"/>
          <w:szCs w:val="22"/>
        </w:rPr>
        <w:t xml:space="preserve">der </w:t>
      </w:r>
      <w:r w:rsidR="00D8695C" w:rsidRPr="005C520E">
        <w:rPr>
          <w:rFonts w:ascii="Arial" w:hAnsi="Arial" w:cs="Arial"/>
          <w:sz w:val="22"/>
          <w:szCs w:val="22"/>
        </w:rPr>
        <w:t>DUETTE</w:t>
      </w:r>
      <w:r w:rsidR="00D8695C" w:rsidRPr="005C520E">
        <w:rPr>
          <w:rFonts w:ascii="Arial" w:hAnsi="Arial" w:cs="Arial"/>
          <w:sz w:val="22"/>
          <w:szCs w:val="22"/>
          <w:vertAlign w:val="superscript"/>
        </w:rPr>
        <w:t>®</w:t>
      </w:r>
      <w:r w:rsidR="00D8695C" w:rsidRPr="005C520E">
        <w:rPr>
          <w:rFonts w:ascii="Arial" w:hAnsi="Arial" w:cs="Arial"/>
          <w:sz w:val="22"/>
          <w:szCs w:val="22"/>
        </w:rPr>
        <w:t xml:space="preserve"> Energiesparrechner</w:t>
      </w:r>
      <w:r w:rsidR="002A0379" w:rsidRPr="005C520E">
        <w:rPr>
          <w:rFonts w:ascii="Arial" w:hAnsi="Arial" w:cs="Arial"/>
          <w:sz w:val="22"/>
          <w:szCs w:val="22"/>
        </w:rPr>
        <w:t>, der</w:t>
      </w:r>
      <w:r w:rsidR="002A0379" w:rsidRPr="005C520E">
        <w:rPr>
          <w:rFonts w:ascii="Arial" w:hAnsi="Arial" w:cs="Arial"/>
          <w:bCs/>
          <w:sz w:val="22"/>
          <w:szCs w:val="22"/>
        </w:rPr>
        <w:t xml:space="preserve"> in wenigen Schritten </w:t>
      </w:r>
      <w:r w:rsidR="00C509B4" w:rsidRPr="005C520E">
        <w:rPr>
          <w:rFonts w:ascii="Arial" w:hAnsi="Arial" w:cs="Arial"/>
          <w:bCs/>
          <w:sz w:val="22"/>
          <w:szCs w:val="22"/>
        </w:rPr>
        <w:t xml:space="preserve">sowohl </w:t>
      </w:r>
      <w:r w:rsidR="002A0379" w:rsidRPr="005C520E">
        <w:rPr>
          <w:rFonts w:ascii="Arial" w:hAnsi="Arial" w:cs="Arial"/>
          <w:bCs/>
          <w:sz w:val="22"/>
          <w:szCs w:val="22"/>
        </w:rPr>
        <w:t>die individuelle Energieersparnis ermittelt</w:t>
      </w:r>
      <w:r w:rsidR="00C509B4" w:rsidRPr="005C520E">
        <w:rPr>
          <w:rFonts w:ascii="Arial" w:hAnsi="Arial" w:cs="Arial"/>
          <w:bCs/>
          <w:sz w:val="22"/>
          <w:szCs w:val="22"/>
        </w:rPr>
        <w:t xml:space="preserve"> als auch</w:t>
      </w:r>
      <w:r w:rsidR="003667DD" w:rsidRPr="005C520E">
        <w:rPr>
          <w:rFonts w:ascii="Arial" w:hAnsi="Arial" w:cs="Arial"/>
          <w:bCs/>
          <w:sz w:val="22"/>
          <w:szCs w:val="22"/>
        </w:rPr>
        <w:t xml:space="preserve"> die C</w:t>
      </w:r>
      <w:r w:rsidR="00236A77">
        <w:rPr>
          <w:rFonts w:ascii="Arial" w:hAnsi="Arial" w:cs="Arial"/>
          <w:bCs/>
          <w:sz w:val="22"/>
          <w:szCs w:val="22"/>
        </w:rPr>
        <w:t>O</w:t>
      </w:r>
      <w:r w:rsidR="00437B4D" w:rsidRPr="005C520E">
        <w:rPr>
          <w:rFonts w:ascii="Arial" w:hAnsi="Arial" w:cs="Arial"/>
          <w:sz w:val="22"/>
          <w:szCs w:val="22"/>
          <w:vertAlign w:val="subscript"/>
        </w:rPr>
        <w:t>2</w:t>
      </w:r>
      <w:r w:rsidR="003667DD" w:rsidRPr="005C520E">
        <w:rPr>
          <w:rFonts w:ascii="Arial" w:hAnsi="Arial" w:cs="Arial"/>
          <w:bCs/>
          <w:sz w:val="22"/>
          <w:szCs w:val="22"/>
        </w:rPr>
        <w:t>-Einsparung pro Jahr</w:t>
      </w:r>
      <w:r w:rsidR="00CC49A9" w:rsidRPr="005C520E">
        <w:rPr>
          <w:rFonts w:ascii="Arial" w:hAnsi="Arial" w:cs="Arial"/>
          <w:bCs/>
          <w:sz w:val="22"/>
          <w:szCs w:val="22"/>
        </w:rPr>
        <w:t xml:space="preserve">. </w:t>
      </w:r>
      <w:r w:rsidR="00587B48" w:rsidRPr="005C520E">
        <w:rPr>
          <w:rFonts w:ascii="Arial" w:hAnsi="Arial" w:cs="Arial"/>
          <w:bCs/>
          <w:sz w:val="22"/>
          <w:szCs w:val="22"/>
        </w:rPr>
        <w:t xml:space="preserve">Der </w:t>
      </w:r>
      <w:r w:rsidR="00587B48" w:rsidRPr="005C520E">
        <w:rPr>
          <w:rFonts w:ascii="Arial" w:hAnsi="Arial" w:cs="Arial"/>
          <w:sz w:val="22"/>
          <w:szCs w:val="22"/>
        </w:rPr>
        <w:t>DUETTE</w:t>
      </w:r>
      <w:r w:rsidR="00587B48" w:rsidRPr="005C520E">
        <w:rPr>
          <w:rFonts w:ascii="Arial" w:hAnsi="Arial" w:cs="Arial"/>
          <w:sz w:val="22"/>
          <w:szCs w:val="22"/>
          <w:vertAlign w:val="superscript"/>
        </w:rPr>
        <w:t>®</w:t>
      </w:r>
      <w:r w:rsidR="00587B48" w:rsidRPr="005C520E">
        <w:rPr>
          <w:rFonts w:ascii="Arial" w:hAnsi="Arial" w:cs="Arial"/>
          <w:sz w:val="22"/>
          <w:szCs w:val="22"/>
        </w:rPr>
        <w:t xml:space="preserve"> Energiesparrechner</w:t>
      </w:r>
      <w:r w:rsidR="00587B48" w:rsidRPr="005C520E">
        <w:rPr>
          <w:rFonts w:ascii="Arial" w:hAnsi="Arial" w:cs="Arial"/>
          <w:bCs/>
          <w:sz w:val="22"/>
          <w:szCs w:val="22"/>
        </w:rPr>
        <w:t xml:space="preserve"> </w:t>
      </w:r>
      <w:r w:rsidR="00D62C55" w:rsidRPr="005C520E">
        <w:rPr>
          <w:rFonts w:ascii="Arial" w:hAnsi="Arial" w:cs="Arial"/>
          <w:bCs/>
          <w:sz w:val="22"/>
          <w:szCs w:val="22"/>
        </w:rPr>
        <w:t>wurde mit Unterstützung des Fraunhofer-Instituts für Bauphysik (Produktkennwerte Sonnenschutz) und des Ingenieurbüros Prof. Dr. Hauser (Rechenengine) auf wissenschaftlicher Grundlage entwickelt.</w:t>
      </w:r>
      <w:r w:rsidR="002A0379" w:rsidRPr="005C520E">
        <w:rPr>
          <w:rFonts w:ascii="Arial" w:hAnsi="Arial" w:cs="Arial"/>
          <w:bCs/>
          <w:sz w:val="22"/>
          <w:szCs w:val="22"/>
        </w:rPr>
        <w:t xml:space="preserve"> </w:t>
      </w:r>
    </w:p>
    <w:p w14:paraId="2E97705C" w14:textId="77777777" w:rsidR="00ED5BA9" w:rsidRPr="005C520E" w:rsidRDefault="00ED5BA9" w:rsidP="00513526">
      <w:pPr>
        <w:suppressAutoHyphens w:val="0"/>
        <w:autoSpaceDE w:val="0"/>
        <w:autoSpaceDN w:val="0"/>
        <w:adjustRightInd w:val="0"/>
        <w:spacing w:line="360" w:lineRule="auto"/>
        <w:jc w:val="both"/>
        <w:rPr>
          <w:rFonts w:ascii="Arial" w:hAnsi="Arial" w:cs="Arial"/>
          <w:bCs/>
          <w:sz w:val="22"/>
          <w:szCs w:val="22"/>
        </w:rPr>
      </w:pPr>
    </w:p>
    <w:p w14:paraId="02BE52D1" w14:textId="4CA5664F" w:rsidR="00ED5BA9" w:rsidRPr="005C520E" w:rsidRDefault="00B96A34" w:rsidP="00513526">
      <w:pPr>
        <w:suppressAutoHyphens w:val="0"/>
        <w:autoSpaceDE w:val="0"/>
        <w:autoSpaceDN w:val="0"/>
        <w:adjustRightInd w:val="0"/>
        <w:spacing w:line="360" w:lineRule="auto"/>
        <w:jc w:val="both"/>
        <w:rPr>
          <w:rFonts w:ascii="Arial" w:hAnsi="Arial" w:cs="Arial"/>
          <w:b/>
          <w:bCs/>
          <w:sz w:val="22"/>
          <w:szCs w:val="22"/>
        </w:rPr>
      </w:pPr>
      <w:r w:rsidRPr="005C520E">
        <w:rPr>
          <w:rFonts w:ascii="Arial" w:hAnsi="Arial" w:cs="Arial"/>
          <w:b/>
          <w:bCs/>
          <w:sz w:val="22"/>
          <w:szCs w:val="22"/>
        </w:rPr>
        <w:t>Wissenschaft</w:t>
      </w:r>
      <w:r w:rsidR="00D4593D" w:rsidRPr="005C520E">
        <w:rPr>
          <w:rFonts w:ascii="Arial" w:hAnsi="Arial" w:cs="Arial"/>
          <w:b/>
          <w:bCs/>
          <w:sz w:val="22"/>
          <w:szCs w:val="22"/>
        </w:rPr>
        <w:t>lich</w:t>
      </w:r>
      <w:r w:rsidR="00CC49A9" w:rsidRPr="005C520E">
        <w:rPr>
          <w:rFonts w:ascii="Arial" w:hAnsi="Arial" w:cs="Arial"/>
          <w:b/>
          <w:bCs/>
          <w:sz w:val="22"/>
          <w:szCs w:val="22"/>
        </w:rPr>
        <w:t xml:space="preserve"> </w:t>
      </w:r>
      <w:r w:rsidRPr="005C520E">
        <w:rPr>
          <w:rFonts w:ascii="Arial" w:hAnsi="Arial" w:cs="Arial"/>
          <w:b/>
          <w:bCs/>
          <w:sz w:val="22"/>
          <w:szCs w:val="22"/>
        </w:rPr>
        <w:t>bestätigt</w:t>
      </w:r>
      <w:r w:rsidR="00D4593D" w:rsidRPr="005C520E">
        <w:rPr>
          <w:rFonts w:ascii="Arial" w:hAnsi="Arial" w:cs="Arial"/>
          <w:b/>
          <w:bCs/>
          <w:sz w:val="22"/>
          <w:szCs w:val="22"/>
        </w:rPr>
        <w:t>e</w:t>
      </w:r>
      <w:r w:rsidRPr="005C520E">
        <w:rPr>
          <w:rFonts w:ascii="Arial" w:hAnsi="Arial" w:cs="Arial"/>
          <w:b/>
          <w:bCs/>
          <w:sz w:val="22"/>
          <w:szCs w:val="22"/>
        </w:rPr>
        <w:t xml:space="preserve"> energiesparende Effekte</w:t>
      </w:r>
    </w:p>
    <w:p w14:paraId="0B85B68B" w14:textId="456C1E92" w:rsidR="00B96A34" w:rsidRPr="005C520E" w:rsidRDefault="00A51CFD" w:rsidP="003E50A9">
      <w:pPr>
        <w:spacing w:line="360" w:lineRule="auto"/>
        <w:jc w:val="both"/>
        <w:rPr>
          <w:rFonts w:ascii="Arial" w:hAnsi="Arial" w:cs="Arial"/>
          <w:sz w:val="22"/>
          <w:szCs w:val="22"/>
        </w:rPr>
      </w:pPr>
      <w:r w:rsidRPr="005C520E">
        <w:rPr>
          <w:rFonts w:ascii="Arial" w:hAnsi="Arial" w:cs="Arial"/>
          <w:sz w:val="22"/>
          <w:szCs w:val="22"/>
        </w:rPr>
        <w:t>Dank der</w:t>
      </w:r>
      <w:r w:rsidR="00D70F7C" w:rsidRPr="005C520E">
        <w:rPr>
          <w:rFonts w:ascii="Arial" w:hAnsi="Arial" w:cs="Arial"/>
          <w:sz w:val="22"/>
          <w:szCs w:val="22"/>
        </w:rPr>
        <w:t xml:space="preserve"> </w:t>
      </w:r>
      <w:r w:rsidR="00B96A34" w:rsidRPr="005C520E">
        <w:rPr>
          <w:rFonts w:ascii="Arial" w:hAnsi="Arial" w:cs="Arial"/>
          <w:sz w:val="22"/>
          <w:szCs w:val="22"/>
        </w:rPr>
        <w:t>isolierenden Eigenschaften</w:t>
      </w:r>
      <w:bookmarkStart w:id="2" w:name="_Hlk78796722"/>
      <w:r w:rsidR="00D70F7C" w:rsidRPr="005C520E">
        <w:rPr>
          <w:rFonts w:ascii="Arial" w:hAnsi="Arial" w:cs="Arial"/>
          <w:sz w:val="22"/>
          <w:szCs w:val="22"/>
        </w:rPr>
        <w:t xml:space="preserve"> </w:t>
      </w:r>
      <w:bookmarkEnd w:id="2"/>
      <w:r w:rsidRPr="005C520E">
        <w:rPr>
          <w:rFonts w:ascii="Arial" w:hAnsi="Arial" w:cs="Arial"/>
          <w:sz w:val="22"/>
          <w:szCs w:val="22"/>
        </w:rPr>
        <w:t>von DUETTE</w:t>
      </w:r>
      <w:r w:rsidR="00236A77" w:rsidRPr="005C520E">
        <w:rPr>
          <w:rFonts w:ascii="Arial" w:hAnsi="Arial" w:cs="Arial"/>
          <w:sz w:val="22"/>
          <w:szCs w:val="22"/>
          <w:vertAlign w:val="superscript"/>
        </w:rPr>
        <w:t>®</w:t>
      </w:r>
      <w:r w:rsidRPr="005C520E">
        <w:rPr>
          <w:rFonts w:ascii="Arial" w:hAnsi="Arial" w:cs="Arial"/>
          <w:sz w:val="22"/>
          <w:szCs w:val="22"/>
        </w:rPr>
        <w:t xml:space="preserve"> Wabenplissee </w:t>
      </w:r>
      <w:r w:rsidR="00D70F7C" w:rsidRPr="005C520E">
        <w:rPr>
          <w:rFonts w:ascii="Arial" w:hAnsi="Arial" w:cs="Arial"/>
          <w:sz w:val="22"/>
          <w:szCs w:val="22"/>
        </w:rPr>
        <w:t xml:space="preserve">muss im Winter weniger geheizt und im </w:t>
      </w:r>
      <w:r w:rsidR="00B96A34" w:rsidRPr="005C520E">
        <w:rPr>
          <w:rFonts w:ascii="Arial" w:hAnsi="Arial" w:cs="Arial"/>
          <w:sz w:val="22"/>
          <w:szCs w:val="22"/>
        </w:rPr>
        <w:t>Sommer</w:t>
      </w:r>
      <w:r w:rsidR="00D70F7C" w:rsidRPr="005C520E">
        <w:rPr>
          <w:rFonts w:ascii="Arial" w:hAnsi="Arial" w:cs="Arial"/>
          <w:sz w:val="22"/>
          <w:szCs w:val="22"/>
        </w:rPr>
        <w:t xml:space="preserve"> </w:t>
      </w:r>
      <w:r w:rsidR="007350A6" w:rsidRPr="005C520E">
        <w:rPr>
          <w:rFonts w:ascii="Arial" w:hAnsi="Arial" w:cs="Arial"/>
          <w:sz w:val="22"/>
          <w:szCs w:val="22"/>
        </w:rPr>
        <w:t xml:space="preserve">weniger die </w:t>
      </w:r>
      <w:r w:rsidR="00D70F7C" w:rsidRPr="005C520E">
        <w:rPr>
          <w:rFonts w:ascii="Arial" w:hAnsi="Arial" w:cs="Arial"/>
          <w:sz w:val="22"/>
          <w:szCs w:val="22"/>
        </w:rPr>
        <w:t xml:space="preserve">Klimaanlage </w:t>
      </w:r>
      <w:r w:rsidR="007350A6" w:rsidRPr="005C520E">
        <w:rPr>
          <w:rFonts w:ascii="Arial" w:hAnsi="Arial" w:cs="Arial"/>
          <w:sz w:val="22"/>
          <w:szCs w:val="22"/>
        </w:rPr>
        <w:t xml:space="preserve">genutzt </w:t>
      </w:r>
      <w:r w:rsidR="00D70F7C" w:rsidRPr="005C520E">
        <w:rPr>
          <w:rFonts w:ascii="Arial" w:hAnsi="Arial" w:cs="Arial"/>
          <w:sz w:val="22"/>
          <w:szCs w:val="22"/>
        </w:rPr>
        <w:t>werden</w:t>
      </w:r>
      <w:r w:rsidR="00B96A34" w:rsidRPr="005C520E">
        <w:rPr>
          <w:rFonts w:ascii="Arial" w:hAnsi="Arial" w:cs="Arial"/>
          <w:sz w:val="22"/>
          <w:szCs w:val="22"/>
        </w:rPr>
        <w:t>.</w:t>
      </w:r>
      <w:r w:rsidR="00D70F7C" w:rsidRPr="005C520E">
        <w:rPr>
          <w:rFonts w:ascii="Arial" w:hAnsi="Arial" w:cs="Arial"/>
          <w:sz w:val="22"/>
          <w:szCs w:val="22"/>
        </w:rPr>
        <w:t xml:space="preserve"> Auf diese Weise kann sowohl der</w:t>
      </w:r>
      <w:r w:rsidR="00B96A34" w:rsidRPr="005C520E">
        <w:rPr>
          <w:rFonts w:ascii="Arial" w:hAnsi="Arial" w:cs="Arial"/>
          <w:sz w:val="22"/>
          <w:szCs w:val="22"/>
        </w:rPr>
        <w:t xml:space="preserve"> Energieverbrauch </w:t>
      </w:r>
      <w:r w:rsidR="00D70F7C" w:rsidRPr="005C520E">
        <w:rPr>
          <w:rFonts w:ascii="Arial" w:hAnsi="Arial" w:cs="Arial"/>
          <w:sz w:val="22"/>
          <w:szCs w:val="22"/>
        </w:rPr>
        <w:t>als auch</w:t>
      </w:r>
      <w:r w:rsidR="00B96A34" w:rsidRPr="005C520E">
        <w:rPr>
          <w:rFonts w:ascii="Arial" w:hAnsi="Arial" w:cs="Arial"/>
          <w:sz w:val="22"/>
          <w:szCs w:val="22"/>
        </w:rPr>
        <w:t xml:space="preserve"> der </w:t>
      </w:r>
      <w:r w:rsidR="00CC49A9" w:rsidRPr="005C520E">
        <w:rPr>
          <w:rFonts w:ascii="Arial" w:hAnsi="Arial" w:cs="Arial"/>
          <w:bCs/>
          <w:sz w:val="22"/>
          <w:szCs w:val="22"/>
        </w:rPr>
        <w:t>CO</w:t>
      </w:r>
      <w:r w:rsidR="00CC49A9" w:rsidRPr="005C520E">
        <w:rPr>
          <w:rFonts w:ascii="Arial" w:hAnsi="Arial" w:cs="Arial"/>
          <w:bCs/>
          <w:sz w:val="22"/>
          <w:szCs w:val="22"/>
          <w:vertAlign w:val="subscript"/>
        </w:rPr>
        <w:t>2</w:t>
      </w:r>
      <w:r w:rsidR="00CC49A9" w:rsidRPr="005C520E">
        <w:rPr>
          <w:rFonts w:ascii="Arial" w:hAnsi="Arial" w:cs="Arial"/>
          <w:bCs/>
          <w:sz w:val="22"/>
          <w:szCs w:val="22"/>
        </w:rPr>
        <w:t>-Ausstoß</w:t>
      </w:r>
      <w:r w:rsidR="00CC49A9" w:rsidRPr="005C520E">
        <w:rPr>
          <w:rFonts w:ascii="Arial" w:hAnsi="Arial" w:cs="Arial"/>
          <w:sz w:val="22"/>
          <w:szCs w:val="22"/>
        </w:rPr>
        <w:t xml:space="preserve"> </w:t>
      </w:r>
      <w:r w:rsidR="00D70F7C" w:rsidRPr="005C520E">
        <w:rPr>
          <w:rFonts w:ascii="Arial" w:hAnsi="Arial" w:cs="Arial"/>
          <w:sz w:val="22"/>
          <w:szCs w:val="22"/>
        </w:rPr>
        <w:t xml:space="preserve">im Haushalt </w:t>
      </w:r>
      <w:r w:rsidR="00B96A34" w:rsidRPr="005C520E">
        <w:rPr>
          <w:rFonts w:ascii="Arial" w:hAnsi="Arial" w:cs="Arial"/>
          <w:sz w:val="22"/>
          <w:szCs w:val="22"/>
        </w:rPr>
        <w:t xml:space="preserve">reduziert werden. </w:t>
      </w:r>
      <w:r w:rsidR="007350A6" w:rsidRPr="005C520E">
        <w:rPr>
          <w:rFonts w:ascii="Arial" w:hAnsi="Arial" w:cs="Arial"/>
          <w:sz w:val="22"/>
          <w:szCs w:val="22"/>
        </w:rPr>
        <w:t>Die</w:t>
      </w:r>
      <w:r w:rsidR="00E61BF6" w:rsidRPr="005C520E">
        <w:rPr>
          <w:rFonts w:ascii="Arial" w:hAnsi="Arial" w:cs="Arial"/>
          <w:sz w:val="22"/>
          <w:szCs w:val="22"/>
        </w:rPr>
        <w:t>se</w:t>
      </w:r>
      <w:r w:rsidR="007350A6" w:rsidRPr="005C520E">
        <w:rPr>
          <w:rFonts w:ascii="Arial" w:hAnsi="Arial" w:cs="Arial"/>
          <w:sz w:val="22"/>
          <w:szCs w:val="22"/>
        </w:rPr>
        <w:t xml:space="preserve"> positiven Effekte sind vom Fraunhofer-Institut für Bauphysik IBP in </w:t>
      </w:r>
      <w:r w:rsidR="00344701" w:rsidRPr="005C520E">
        <w:rPr>
          <w:rFonts w:ascii="Arial" w:hAnsi="Arial" w:cs="Arial"/>
          <w:sz w:val="22"/>
          <w:szCs w:val="22"/>
        </w:rPr>
        <w:t xml:space="preserve">einer </w:t>
      </w:r>
      <w:r w:rsidR="007350A6" w:rsidRPr="005C520E">
        <w:rPr>
          <w:rFonts w:ascii="Arial" w:hAnsi="Arial" w:cs="Arial"/>
          <w:sz w:val="22"/>
          <w:szCs w:val="22"/>
        </w:rPr>
        <w:t xml:space="preserve">Studie </w:t>
      </w:r>
      <w:r w:rsidR="007350A6" w:rsidRPr="00C26098">
        <w:rPr>
          <w:rFonts w:ascii="Arial" w:hAnsi="Arial" w:cs="Arial"/>
          <w:sz w:val="22"/>
          <w:szCs w:val="22"/>
        </w:rPr>
        <w:t xml:space="preserve">getestet und wissenschaftlich bestätigt worden (IBP-Bericht ESB-004/2011 HOKI): </w:t>
      </w:r>
      <w:r w:rsidR="00C26098" w:rsidRPr="00B25760">
        <w:rPr>
          <w:rFonts w:ascii="Arial" w:hAnsi="Arial" w:cs="Arial"/>
          <w:sz w:val="22"/>
          <w:szCs w:val="22"/>
        </w:rPr>
        <w:t>Im Winter dient DUETTE</w:t>
      </w:r>
      <w:r w:rsidR="00C26098" w:rsidRPr="00B25760">
        <w:rPr>
          <w:rFonts w:ascii="Arial" w:hAnsi="Arial" w:cs="Arial"/>
          <w:sz w:val="22"/>
          <w:szCs w:val="22"/>
          <w:vertAlign w:val="superscript"/>
        </w:rPr>
        <w:t>®</w:t>
      </w:r>
      <w:r w:rsidR="00C26098" w:rsidRPr="00B25760">
        <w:rPr>
          <w:rFonts w:ascii="Arial" w:hAnsi="Arial" w:cs="Arial"/>
          <w:sz w:val="22"/>
          <w:szCs w:val="22"/>
        </w:rPr>
        <w:t xml:space="preserve"> Wabenplissee als Kälteschutz. Messungen vom Fraunhofer-Institut für Bauphysik IBP (IBP-Bericht ESB-004/2011 HOKI) bestätigen, dass je nach individuellen Gegebenheiten der Wärmeverlust durch die Glasfläche des Fensters um bis zu 34 %* (Wärmeschutzverglasung Neubau) bzw. 55 %* (Isolierverglasung Altbau) gesenkt werden kann.</w:t>
      </w:r>
      <w:r w:rsidR="00C26098" w:rsidRPr="00C26098">
        <w:rPr>
          <w:rFonts w:ascii="Arial" w:hAnsi="Arial" w:cs="Arial"/>
          <w:sz w:val="22"/>
          <w:szCs w:val="22"/>
        </w:rPr>
        <w:t xml:space="preserve"> </w:t>
      </w:r>
      <w:r w:rsidR="00C26098" w:rsidRPr="00B25760">
        <w:rPr>
          <w:rFonts w:ascii="Arial" w:hAnsi="Arial" w:cs="Arial"/>
          <w:sz w:val="22"/>
          <w:szCs w:val="22"/>
        </w:rPr>
        <w:t>Wenn draußen sommerliche Hitze herrscht, sorgt die Klimazone von DUETTE</w:t>
      </w:r>
      <w:r w:rsidR="00C26098" w:rsidRPr="00B25760">
        <w:rPr>
          <w:rFonts w:ascii="Arial" w:hAnsi="Arial" w:cs="Arial"/>
          <w:sz w:val="22"/>
          <w:szCs w:val="22"/>
          <w:vertAlign w:val="superscript"/>
        </w:rPr>
        <w:t>®</w:t>
      </w:r>
      <w:r w:rsidR="00C26098" w:rsidRPr="00B25760">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t>
      </w:r>
      <w:r w:rsidR="00C26098" w:rsidRPr="00B25760">
        <w:rPr>
          <w:rFonts w:ascii="Arial" w:hAnsi="Arial" w:cs="Arial"/>
          <w:sz w:val="22"/>
          <w:szCs w:val="22"/>
        </w:rPr>
        <w:lastRenderedPageBreak/>
        <w:t>werden. Darüber hinaus filtert DUETTE</w:t>
      </w:r>
      <w:r w:rsidR="00C26098" w:rsidRPr="00B25760">
        <w:rPr>
          <w:rFonts w:ascii="Arial" w:hAnsi="Arial" w:cs="Arial"/>
          <w:sz w:val="22"/>
          <w:szCs w:val="22"/>
          <w:vertAlign w:val="superscript"/>
        </w:rPr>
        <w:t>®</w:t>
      </w:r>
      <w:r w:rsidR="00C26098" w:rsidRPr="00B25760">
        <w:rPr>
          <w:rFonts w:ascii="Arial" w:hAnsi="Arial" w:cs="Arial"/>
          <w:sz w:val="22"/>
          <w:szCs w:val="22"/>
        </w:rPr>
        <w:t xml:space="preserve"> Wabenplissee effektiv die schädlichen UV-Strahlungen.</w:t>
      </w:r>
      <w:r w:rsidR="00C26098">
        <w:rPr>
          <w:rFonts w:ascii="Arial" w:hAnsi="Arial" w:cs="Arial"/>
          <w:sz w:val="22"/>
          <w:szCs w:val="22"/>
        </w:rPr>
        <w:t xml:space="preserve"> </w:t>
      </w:r>
      <w:r w:rsidR="00B96A34" w:rsidRPr="005C520E">
        <w:rPr>
          <w:rFonts w:ascii="Arial" w:hAnsi="Arial" w:cs="Arial"/>
          <w:sz w:val="22"/>
          <w:szCs w:val="22"/>
        </w:rPr>
        <w:t xml:space="preserve"> </w:t>
      </w:r>
      <w:bookmarkStart w:id="3" w:name="_Hlk78788272"/>
      <w:bookmarkStart w:id="4" w:name="_Hlk78797721"/>
      <w:r w:rsidR="007350A6" w:rsidRPr="005C520E">
        <w:rPr>
          <w:rFonts w:ascii="Arial" w:hAnsi="Arial" w:cs="Arial"/>
          <w:sz w:val="22"/>
          <w:szCs w:val="22"/>
        </w:rPr>
        <w:t>DUETTE</w:t>
      </w:r>
      <w:r w:rsidR="007350A6" w:rsidRPr="005C520E">
        <w:rPr>
          <w:rFonts w:ascii="Arial" w:hAnsi="Arial" w:cs="Arial"/>
          <w:sz w:val="22"/>
          <w:szCs w:val="22"/>
          <w:vertAlign w:val="superscript"/>
        </w:rPr>
        <w:t>®</w:t>
      </w:r>
      <w:r w:rsidR="007350A6" w:rsidRPr="005C520E">
        <w:rPr>
          <w:rFonts w:ascii="Arial" w:hAnsi="Arial" w:cs="Arial"/>
          <w:sz w:val="22"/>
          <w:szCs w:val="22"/>
        </w:rPr>
        <w:t xml:space="preserve"> Wabenplissee </w:t>
      </w:r>
      <w:bookmarkEnd w:id="3"/>
      <w:r w:rsidR="007350A6" w:rsidRPr="005C520E">
        <w:rPr>
          <w:rFonts w:ascii="Arial" w:hAnsi="Arial" w:cs="Arial"/>
          <w:sz w:val="22"/>
          <w:szCs w:val="22"/>
        </w:rPr>
        <w:t xml:space="preserve">steht damit für </w:t>
      </w:r>
      <w:r w:rsidR="00730A9D" w:rsidRPr="005C520E">
        <w:rPr>
          <w:rFonts w:ascii="Arial" w:hAnsi="Arial" w:cs="Arial"/>
          <w:sz w:val="22"/>
          <w:szCs w:val="22"/>
        </w:rPr>
        <w:t>hohe</w:t>
      </w:r>
      <w:r w:rsidR="007350A6" w:rsidRPr="005C520E">
        <w:rPr>
          <w:rFonts w:ascii="Arial" w:hAnsi="Arial" w:cs="Arial"/>
          <w:sz w:val="22"/>
          <w:szCs w:val="22"/>
        </w:rPr>
        <w:t xml:space="preserve"> Energieeffizienz.</w:t>
      </w:r>
    </w:p>
    <w:bookmarkEnd w:id="4"/>
    <w:p w14:paraId="5912E823" w14:textId="77777777" w:rsidR="00791259" w:rsidRPr="005C520E" w:rsidRDefault="00791259" w:rsidP="003E50A9">
      <w:pPr>
        <w:spacing w:line="360" w:lineRule="auto"/>
        <w:jc w:val="both"/>
        <w:rPr>
          <w:rFonts w:ascii="Arial" w:hAnsi="Arial" w:cs="Arial"/>
          <w:b/>
          <w:sz w:val="22"/>
          <w:szCs w:val="22"/>
        </w:rPr>
      </w:pPr>
    </w:p>
    <w:p w14:paraId="456069B2" w14:textId="6B613F04" w:rsidR="00FA21A2" w:rsidRPr="005C520E" w:rsidRDefault="00225B94" w:rsidP="003E50A9">
      <w:pPr>
        <w:spacing w:line="360" w:lineRule="auto"/>
        <w:jc w:val="both"/>
        <w:rPr>
          <w:rFonts w:ascii="Arial" w:hAnsi="Arial" w:cs="Arial"/>
          <w:b/>
          <w:sz w:val="22"/>
          <w:szCs w:val="22"/>
        </w:rPr>
      </w:pPr>
      <w:r w:rsidRPr="005C520E">
        <w:rPr>
          <w:rFonts w:ascii="Arial" w:hAnsi="Arial" w:cs="Arial"/>
          <w:b/>
          <w:sz w:val="22"/>
          <w:szCs w:val="22"/>
        </w:rPr>
        <w:t>DUETTE</w:t>
      </w:r>
      <w:r w:rsidRPr="005C520E">
        <w:rPr>
          <w:rFonts w:ascii="Arial" w:hAnsi="Arial" w:cs="Arial"/>
          <w:b/>
          <w:sz w:val="22"/>
          <w:szCs w:val="22"/>
          <w:vertAlign w:val="superscript"/>
        </w:rPr>
        <w:t xml:space="preserve">® </w:t>
      </w:r>
      <w:r w:rsidRPr="005C520E">
        <w:rPr>
          <w:rFonts w:ascii="Arial" w:hAnsi="Arial" w:cs="Arial"/>
          <w:b/>
          <w:sz w:val="22"/>
          <w:szCs w:val="22"/>
        </w:rPr>
        <w:t>Energiesparrechner zeigt Potenziale auf</w:t>
      </w:r>
    </w:p>
    <w:p w14:paraId="5D8253D0" w14:textId="2B07B3DA" w:rsidR="00927914" w:rsidRDefault="00225B94" w:rsidP="003E50A9">
      <w:pPr>
        <w:spacing w:line="360" w:lineRule="auto"/>
        <w:jc w:val="both"/>
        <w:rPr>
          <w:rFonts w:ascii="Arial" w:hAnsi="Arial" w:cs="Arial"/>
          <w:bCs/>
          <w:sz w:val="22"/>
          <w:szCs w:val="22"/>
        </w:rPr>
      </w:pPr>
      <w:r w:rsidRPr="005C520E">
        <w:rPr>
          <w:rFonts w:ascii="Arial" w:hAnsi="Arial" w:cs="Arial"/>
          <w:bCs/>
          <w:sz w:val="22"/>
          <w:szCs w:val="22"/>
        </w:rPr>
        <w:t xml:space="preserve">Die Heizkostenersparnis </w:t>
      </w:r>
      <w:r w:rsidR="001C15DA" w:rsidRPr="005C520E">
        <w:rPr>
          <w:rFonts w:ascii="Arial" w:hAnsi="Arial" w:cs="Arial"/>
          <w:bCs/>
          <w:sz w:val="22"/>
          <w:szCs w:val="22"/>
        </w:rPr>
        <w:t xml:space="preserve">und das Einsparpotenzial in Euro </w:t>
      </w:r>
      <w:r w:rsidR="00433CA3" w:rsidRPr="005C520E">
        <w:rPr>
          <w:rFonts w:ascii="Arial" w:hAnsi="Arial" w:cs="Arial"/>
          <w:bCs/>
          <w:sz w:val="22"/>
          <w:szCs w:val="22"/>
        </w:rPr>
        <w:t>können</w:t>
      </w:r>
      <w:r w:rsidRPr="005C520E">
        <w:rPr>
          <w:rFonts w:ascii="Arial" w:hAnsi="Arial" w:cs="Arial"/>
          <w:bCs/>
          <w:sz w:val="22"/>
          <w:szCs w:val="22"/>
        </w:rPr>
        <w:t xml:space="preserve"> mit dem </w:t>
      </w:r>
      <w:bookmarkStart w:id="5" w:name="_Hlk78789384"/>
      <w:r w:rsidR="00D62C55" w:rsidRPr="005C520E">
        <w:rPr>
          <w:rFonts w:ascii="Arial" w:hAnsi="Arial" w:cs="Arial"/>
          <w:bCs/>
          <w:sz w:val="22"/>
          <w:szCs w:val="22"/>
        </w:rPr>
        <w:t>DUETTE</w:t>
      </w:r>
      <w:r w:rsidR="00D62C55" w:rsidRPr="005C520E">
        <w:rPr>
          <w:rFonts w:ascii="Arial" w:hAnsi="Arial" w:cs="Arial"/>
          <w:bCs/>
          <w:sz w:val="22"/>
          <w:szCs w:val="22"/>
          <w:vertAlign w:val="superscript"/>
        </w:rPr>
        <w:t xml:space="preserve">® </w:t>
      </w:r>
      <w:r w:rsidR="00194778" w:rsidRPr="005C520E">
        <w:rPr>
          <w:rFonts w:ascii="Arial" w:hAnsi="Arial" w:cs="Arial"/>
          <w:bCs/>
          <w:sz w:val="22"/>
          <w:szCs w:val="22"/>
        </w:rPr>
        <w:t>Energi</w:t>
      </w:r>
      <w:r w:rsidR="00966D7F" w:rsidRPr="005C520E">
        <w:rPr>
          <w:rFonts w:ascii="Arial" w:hAnsi="Arial" w:cs="Arial"/>
          <w:bCs/>
          <w:sz w:val="22"/>
          <w:szCs w:val="22"/>
        </w:rPr>
        <w:t>e</w:t>
      </w:r>
      <w:r w:rsidR="00194778" w:rsidRPr="005C520E">
        <w:rPr>
          <w:rFonts w:ascii="Arial" w:hAnsi="Arial" w:cs="Arial"/>
          <w:bCs/>
          <w:sz w:val="22"/>
          <w:szCs w:val="22"/>
        </w:rPr>
        <w:t>sparrechner</w:t>
      </w:r>
      <w:r w:rsidR="00C53F27" w:rsidRPr="005C520E">
        <w:rPr>
          <w:rFonts w:ascii="Arial" w:hAnsi="Arial" w:cs="Arial"/>
          <w:bCs/>
          <w:sz w:val="22"/>
          <w:szCs w:val="22"/>
        </w:rPr>
        <w:t xml:space="preserve"> </w:t>
      </w:r>
      <w:bookmarkEnd w:id="5"/>
      <w:r w:rsidR="00C53F27" w:rsidRPr="005C520E">
        <w:rPr>
          <w:rFonts w:ascii="Arial" w:hAnsi="Arial" w:cs="Arial"/>
          <w:bCs/>
          <w:sz w:val="22"/>
          <w:szCs w:val="22"/>
        </w:rPr>
        <w:t>individuell</w:t>
      </w:r>
      <w:r w:rsidRPr="005C520E">
        <w:rPr>
          <w:rFonts w:ascii="Arial" w:hAnsi="Arial" w:cs="Arial"/>
          <w:bCs/>
          <w:sz w:val="22"/>
          <w:szCs w:val="22"/>
        </w:rPr>
        <w:t xml:space="preserve"> und in wenigen Schritten berechnet werden – sowohl für </w:t>
      </w:r>
      <w:r w:rsidR="00B50567" w:rsidRPr="005C520E">
        <w:rPr>
          <w:rFonts w:ascii="Arial" w:hAnsi="Arial" w:cs="Arial"/>
          <w:bCs/>
          <w:sz w:val="22"/>
          <w:szCs w:val="22"/>
        </w:rPr>
        <w:t>ein</w:t>
      </w:r>
      <w:r w:rsidR="00AD1B01" w:rsidRPr="005C520E">
        <w:rPr>
          <w:rFonts w:ascii="Arial" w:hAnsi="Arial" w:cs="Arial"/>
          <w:bCs/>
          <w:sz w:val="22"/>
          <w:szCs w:val="22"/>
        </w:rPr>
        <w:t xml:space="preserve"> ganze</w:t>
      </w:r>
      <w:r w:rsidR="00D75457" w:rsidRPr="005C520E">
        <w:rPr>
          <w:rFonts w:ascii="Arial" w:hAnsi="Arial" w:cs="Arial"/>
          <w:bCs/>
          <w:sz w:val="22"/>
          <w:szCs w:val="22"/>
        </w:rPr>
        <w:t>s</w:t>
      </w:r>
      <w:r w:rsidR="00AD1B01" w:rsidRPr="005C520E">
        <w:rPr>
          <w:rFonts w:ascii="Arial" w:hAnsi="Arial" w:cs="Arial"/>
          <w:bCs/>
          <w:sz w:val="22"/>
          <w:szCs w:val="22"/>
        </w:rPr>
        <w:t xml:space="preserve"> H</w:t>
      </w:r>
      <w:r w:rsidR="00C53F27" w:rsidRPr="005C520E">
        <w:rPr>
          <w:rFonts w:ascii="Arial" w:hAnsi="Arial" w:cs="Arial"/>
          <w:bCs/>
          <w:sz w:val="22"/>
          <w:szCs w:val="22"/>
        </w:rPr>
        <w:t xml:space="preserve">aus </w:t>
      </w:r>
      <w:r w:rsidRPr="005C520E">
        <w:rPr>
          <w:rFonts w:ascii="Arial" w:hAnsi="Arial" w:cs="Arial"/>
          <w:bCs/>
          <w:sz w:val="22"/>
          <w:szCs w:val="22"/>
        </w:rPr>
        <w:t xml:space="preserve">als auch </w:t>
      </w:r>
      <w:r w:rsidR="00C53F27" w:rsidRPr="005C520E">
        <w:rPr>
          <w:rFonts w:ascii="Arial" w:hAnsi="Arial" w:cs="Arial"/>
          <w:bCs/>
          <w:sz w:val="22"/>
          <w:szCs w:val="22"/>
        </w:rPr>
        <w:t>für einzelne</w:t>
      </w:r>
      <w:r w:rsidR="00AD1B01" w:rsidRPr="005C520E">
        <w:rPr>
          <w:rFonts w:ascii="Arial" w:hAnsi="Arial" w:cs="Arial"/>
          <w:bCs/>
          <w:sz w:val="22"/>
          <w:szCs w:val="22"/>
        </w:rPr>
        <w:t xml:space="preserve"> Wohneinheiten.</w:t>
      </w:r>
      <w:r w:rsidR="00342216" w:rsidRPr="005C520E">
        <w:rPr>
          <w:rFonts w:ascii="Arial" w:hAnsi="Arial" w:cs="Arial"/>
          <w:bCs/>
          <w:sz w:val="22"/>
          <w:szCs w:val="22"/>
        </w:rPr>
        <w:t xml:space="preserve"> </w:t>
      </w:r>
      <w:r w:rsidR="00E608DE" w:rsidRPr="005C520E">
        <w:rPr>
          <w:rFonts w:ascii="Arial" w:hAnsi="Arial" w:cs="Arial"/>
          <w:bCs/>
          <w:sz w:val="22"/>
          <w:szCs w:val="22"/>
        </w:rPr>
        <w:t>Um die</w:t>
      </w:r>
      <w:r w:rsidR="00C35ED5" w:rsidRPr="005C520E">
        <w:rPr>
          <w:rFonts w:ascii="Arial" w:hAnsi="Arial" w:cs="Arial"/>
          <w:bCs/>
          <w:sz w:val="22"/>
          <w:szCs w:val="22"/>
        </w:rPr>
        <w:t xml:space="preserve"> Suche nach optimalen energieeffizienten Lösungen </w:t>
      </w:r>
      <w:r w:rsidR="00E608DE" w:rsidRPr="005C520E">
        <w:rPr>
          <w:rFonts w:ascii="Arial" w:hAnsi="Arial" w:cs="Arial"/>
          <w:bCs/>
          <w:sz w:val="22"/>
          <w:szCs w:val="22"/>
        </w:rPr>
        <w:t xml:space="preserve">zu </w:t>
      </w:r>
      <w:r w:rsidR="00C35ED5" w:rsidRPr="005C520E">
        <w:rPr>
          <w:rFonts w:ascii="Arial" w:hAnsi="Arial" w:cs="Arial"/>
          <w:bCs/>
          <w:sz w:val="22"/>
          <w:szCs w:val="22"/>
        </w:rPr>
        <w:t>erleichtern</w:t>
      </w:r>
      <w:r w:rsidR="00E608DE" w:rsidRPr="005C520E">
        <w:rPr>
          <w:rFonts w:ascii="Arial" w:hAnsi="Arial" w:cs="Arial"/>
          <w:bCs/>
          <w:sz w:val="22"/>
          <w:szCs w:val="22"/>
        </w:rPr>
        <w:t>, bietet der</w:t>
      </w:r>
      <w:r w:rsidR="00D62C55" w:rsidRPr="005C520E">
        <w:rPr>
          <w:rFonts w:ascii="Arial" w:hAnsi="Arial" w:cs="Arial"/>
          <w:bCs/>
          <w:sz w:val="22"/>
          <w:szCs w:val="22"/>
        </w:rPr>
        <w:t xml:space="preserve"> Energiesparrechner </w:t>
      </w:r>
      <w:r w:rsidR="00E608DE" w:rsidRPr="005C520E">
        <w:rPr>
          <w:rFonts w:ascii="Arial" w:hAnsi="Arial" w:cs="Arial"/>
          <w:bCs/>
          <w:sz w:val="22"/>
          <w:szCs w:val="22"/>
        </w:rPr>
        <w:t xml:space="preserve">bereits eine voreingestellte Auswahl an </w:t>
      </w:r>
      <w:r w:rsidR="00D62C55" w:rsidRPr="005C520E">
        <w:rPr>
          <w:rFonts w:ascii="Arial" w:hAnsi="Arial" w:cs="Arial"/>
          <w:bCs/>
          <w:sz w:val="22"/>
          <w:szCs w:val="22"/>
        </w:rPr>
        <w:t>DUETTE</w:t>
      </w:r>
      <w:r w:rsidR="00D62C55" w:rsidRPr="005C520E">
        <w:rPr>
          <w:rFonts w:ascii="Arial" w:hAnsi="Arial" w:cs="Arial"/>
          <w:bCs/>
          <w:sz w:val="22"/>
          <w:szCs w:val="22"/>
          <w:vertAlign w:val="superscript"/>
        </w:rPr>
        <w:t>®</w:t>
      </w:r>
      <w:r w:rsidR="007002F3" w:rsidRPr="005C520E">
        <w:rPr>
          <w:rFonts w:ascii="Arial" w:hAnsi="Arial" w:cs="Arial"/>
          <w:bCs/>
          <w:sz w:val="22"/>
          <w:szCs w:val="22"/>
        </w:rPr>
        <w:t xml:space="preserve"> </w:t>
      </w:r>
      <w:r w:rsidR="00D6373B" w:rsidRPr="005C520E">
        <w:rPr>
          <w:rFonts w:ascii="Arial" w:hAnsi="Arial" w:cs="Arial"/>
          <w:bCs/>
          <w:sz w:val="22"/>
          <w:szCs w:val="22"/>
        </w:rPr>
        <w:t>Stoffe</w:t>
      </w:r>
      <w:r w:rsidR="00E608DE" w:rsidRPr="005C520E">
        <w:rPr>
          <w:rFonts w:ascii="Arial" w:hAnsi="Arial" w:cs="Arial"/>
          <w:bCs/>
          <w:sz w:val="22"/>
          <w:szCs w:val="22"/>
        </w:rPr>
        <w:t>n</w:t>
      </w:r>
      <w:r w:rsidR="00ED6043" w:rsidRPr="005C520E">
        <w:rPr>
          <w:rFonts w:ascii="Arial" w:hAnsi="Arial" w:cs="Arial"/>
          <w:bCs/>
          <w:sz w:val="22"/>
          <w:szCs w:val="22"/>
        </w:rPr>
        <w:t>.</w:t>
      </w:r>
      <w:r w:rsidR="007002F3" w:rsidRPr="005C520E">
        <w:rPr>
          <w:rFonts w:ascii="Arial" w:hAnsi="Arial" w:cs="Arial"/>
          <w:bCs/>
          <w:sz w:val="22"/>
          <w:szCs w:val="22"/>
        </w:rPr>
        <w:t xml:space="preserve"> </w:t>
      </w:r>
      <w:r w:rsidR="0000261B" w:rsidRPr="005C520E">
        <w:rPr>
          <w:rFonts w:ascii="Arial" w:hAnsi="Arial" w:cs="Arial"/>
          <w:bCs/>
          <w:sz w:val="22"/>
          <w:szCs w:val="22"/>
        </w:rPr>
        <w:t xml:space="preserve">Wer </w:t>
      </w:r>
      <w:r w:rsidR="00D62C55" w:rsidRPr="005C520E">
        <w:rPr>
          <w:rFonts w:ascii="Arial" w:hAnsi="Arial" w:cs="Arial"/>
          <w:bCs/>
          <w:sz w:val="22"/>
          <w:szCs w:val="22"/>
        </w:rPr>
        <w:t xml:space="preserve">andere </w:t>
      </w:r>
      <w:bookmarkStart w:id="6" w:name="_Hlk78795996"/>
      <w:r w:rsidR="00D62C55" w:rsidRPr="005C520E">
        <w:rPr>
          <w:rFonts w:ascii="Arial" w:hAnsi="Arial" w:cs="Arial"/>
          <w:bCs/>
          <w:sz w:val="22"/>
          <w:szCs w:val="22"/>
        </w:rPr>
        <w:t>DUETTE</w:t>
      </w:r>
      <w:r w:rsidR="00D62C55" w:rsidRPr="005C520E">
        <w:rPr>
          <w:rFonts w:ascii="Arial" w:hAnsi="Arial" w:cs="Arial"/>
          <w:bCs/>
          <w:sz w:val="22"/>
          <w:szCs w:val="22"/>
          <w:vertAlign w:val="superscript"/>
        </w:rPr>
        <w:t>®</w:t>
      </w:r>
      <w:r w:rsidR="009246A3" w:rsidRPr="005C520E">
        <w:rPr>
          <w:rFonts w:ascii="Arial" w:hAnsi="Arial" w:cs="Arial"/>
          <w:bCs/>
          <w:sz w:val="22"/>
          <w:szCs w:val="22"/>
        </w:rPr>
        <w:t xml:space="preserve"> Stoffqualität</w:t>
      </w:r>
      <w:r w:rsidR="00056D7B" w:rsidRPr="005C520E">
        <w:rPr>
          <w:rFonts w:ascii="Arial" w:hAnsi="Arial" w:cs="Arial"/>
          <w:bCs/>
          <w:sz w:val="22"/>
          <w:szCs w:val="22"/>
        </w:rPr>
        <w:t>en</w:t>
      </w:r>
      <w:r w:rsidR="009246A3" w:rsidRPr="005C520E">
        <w:rPr>
          <w:rFonts w:ascii="Arial" w:hAnsi="Arial" w:cs="Arial"/>
          <w:bCs/>
          <w:sz w:val="22"/>
          <w:szCs w:val="22"/>
        </w:rPr>
        <w:t xml:space="preserve"> </w:t>
      </w:r>
      <w:bookmarkEnd w:id="6"/>
      <w:r w:rsidR="00D62C55" w:rsidRPr="005C520E">
        <w:rPr>
          <w:rFonts w:ascii="Arial" w:hAnsi="Arial" w:cs="Arial"/>
          <w:bCs/>
          <w:sz w:val="22"/>
          <w:szCs w:val="22"/>
        </w:rPr>
        <w:t>konfigurier</w:t>
      </w:r>
      <w:r w:rsidR="0000261B" w:rsidRPr="005C520E">
        <w:rPr>
          <w:rFonts w:ascii="Arial" w:hAnsi="Arial" w:cs="Arial"/>
          <w:bCs/>
          <w:sz w:val="22"/>
          <w:szCs w:val="22"/>
        </w:rPr>
        <w:t xml:space="preserve">en möchte, der kann das </w:t>
      </w:r>
      <w:r w:rsidR="00D62C55" w:rsidRPr="005C520E">
        <w:rPr>
          <w:rFonts w:ascii="Arial" w:hAnsi="Arial" w:cs="Arial"/>
          <w:bCs/>
          <w:sz w:val="22"/>
          <w:szCs w:val="22"/>
        </w:rPr>
        <w:t>DUETTE</w:t>
      </w:r>
      <w:r w:rsidR="00D62C55" w:rsidRPr="005C520E">
        <w:rPr>
          <w:rFonts w:ascii="Arial" w:hAnsi="Arial" w:cs="Arial"/>
          <w:bCs/>
          <w:sz w:val="22"/>
          <w:szCs w:val="22"/>
          <w:vertAlign w:val="superscript"/>
        </w:rPr>
        <w:t xml:space="preserve">® </w:t>
      </w:r>
      <w:hyperlink r:id="rId8" w:anchor="c3492" w:history="1">
        <w:r w:rsidR="00AA1BDB" w:rsidRPr="005C520E">
          <w:rPr>
            <w:rFonts w:ascii="Arial" w:hAnsi="Arial" w:cs="Arial"/>
            <w:bCs/>
            <w:sz w:val="22"/>
            <w:szCs w:val="22"/>
          </w:rPr>
          <w:t>Energielabel</w:t>
        </w:r>
      </w:hyperlink>
      <w:r w:rsidR="0000261B" w:rsidRPr="005C520E">
        <w:rPr>
          <w:rFonts w:ascii="Arial" w:hAnsi="Arial" w:cs="Arial"/>
          <w:bCs/>
          <w:sz w:val="22"/>
          <w:szCs w:val="22"/>
        </w:rPr>
        <w:t xml:space="preserve"> zu Hilfe nehmen: Damit wird direkt ersichtlich, </w:t>
      </w:r>
      <w:r w:rsidR="00AA1BDB" w:rsidRPr="005C520E">
        <w:rPr>
          <w:rFonts w:ascii="Arial" w:hAnsi="Arial" w:cs="Arial"/>
          <w:bCs/>
          <w:sz w:val="22"/>
          <w:szCs w:val="22"/>
        </w:rPr>
        <w:t xml:space="preserve">wie der jeweilige Stoff Heizenergie spart, </w:t>
      </w:r>
      <w:r w:rsidR="00AF3AA3" w:rsidRPr="005C520E">
        <w:rPr>
          <w:rFonts w:ascii="Arial" w:hAnsi="Arial" w:cs="Arial"/>
          <w:bCs/>
          <w:sz w:val="22"/>
          <w:szCs w:val="22"/>
        </w:rPr>
        <w:t xml:space="preserve">die Sonnenhitze stoppt und den Raumschall dämpft. </w:t>
      </w:r>
      <w:r w:rsidR="001C15DA" w:rsidRPr="005C520E">
        <w:rPr>
          <w:rFonts w:ascii="Arial" w:hAnsi="Arial" w:cs="Arial"/>
          <w:bCs/>
          <w:sz w:val="22"/>
          <w:szCs w:val="22"/>
        </w:rPr>
        <w:t xml:space="preserve">So </w:t>
      </w:r>
      <w:r w:rsidR="00211C09" w:rsidRPr="005C520E">
        <w:rPr>
          <w:rFonts w:ascii="Arial" w:hAnsi="Arial" w:cs="Arial"/>
          <w:bCs/>
          <w:sz w:val="22"/>
          <w:szCs w:val="22"/>
        </w:rPr>
        <w:t xml:space="preserve">lässt sich </w:t>
      </w:r>
      <w:r w:rsidR="001C15DA" w:rsidRPr="005C520E">
        <w:rPr>
          <w:rFonts w:ascii="Arial" w:hAnsi="Arial" w:cs="Arial"/>
          <w:bCs/>
          <w:sz w:val="22"/>
          <w:szCs w:val="22"/>
        </w:rPr>
        <w:t xml:space="preserve">ganz einfach </w:t>
      </w:r>
      <w:r w:rsidR="00211C09" w:rsidRPr="005C520E">
        <w:rPr>
          <w:rFonts w:ascii="Arial" w:hAnsi="Arial" w:cs="Arial"/>
          <w:bCs/>
          <w:sz w:val="22"/>
          <w:szCs w:val="22"/>
        </w:rPr>
        <w:t>das Einsparpotenzial für einen einzelnen Raum</w:t>
      </w:r>
      <w:r w:rsidR="001C15DA" w:rsidRPr="005C520E">
        <w:rPr>
          <w:rFonts w:ascii="Arial" w:hAnsi="Arial" w:cs="Arial"/>
          <w:bCs/>
          <w:sz w:val="22"/>
          <w:szCs w:val="22"/>
        </w:rPr>
        <w:t xml:space="preserve">, eine  </w:t>
      </w:r>
      <w:r w:rsidR="00211C09" w:rsidRPr="005C520E">
        <w:rPr>
          <w:rFonts w:ascii="Arial" w:hAnsi="Arial" w:cs="Arial"/>
          <w:bCs/>
          <w:sz w:val="22"/>
          <w:szCs w:val="22"/>
        </w:rPr>
        <w:t>gesamte Wohneinheit eines Mehrfamilienhauses bzw. eines Hauses berechnen.</w:t>
      </w:r>
      <w:r w:rsidR="00B50567" w:rsidRPr="005C520E">
        <w:rPr>
          <w:rFonts w:ascii="Arial" w:hAnsi="Arial" w:cs="Arial"/>
          <w:bCs/>
          <w:sz w:val="22"/>
          <w:szCs w:val="22"/>
        </w:rPr>
        <w:t xml:space="preserve"> Klar, übersichtlich und </w:t>
      </w:r>
      <w:r w:rsidR="00B50567">
        <w:rPr>
          <w:rFonts w:ascii="Arial" w:hAnsi="Arial" w:cs="Arial"/>
          <w:bCs/>
          <w:sz w:val="22"/>
          <w:szCs w:val="22"/>
        </w:rPr>
        <w:t>verständlich zeigt der DUETTE</w:t>
      </w:r>
      <w:r w:rsidR="00B50567" w:rsidRPr="00D62C55">
        <w:rPr>
          <w:rFonts w:ascii="Arial" w:hAnsi="Arial" w:cs="Arial"/>
          <w:bCs/>
          <w:sz w:val="22"/>
          <w:szCs w:val="22"/>
          <w:vertAlign w:val="superscript"/>
        </w:rPr>
        <w:t>®</w:t>
      </w:r>
      <w:r w:rsidR="00B50567">
        <w:rPr>
          <w:rFonts w:ascii="Arial" w:hAnsi="Arial" w:cs="Arial"/>
          <w:bCs/>
          <w:sz w:val="22"/>
          <w:szCs w:val="22"/>
          <w:vertAlign w:val="superscript"/>
        </w:rPr>
        <w:t xml:space="preserve"> </w:t>
      </w:r>
      <w:r w:rsidR="00B50567">
        <w:rPr>
          <w:rFonts w:ascii="Arial" w:hAnsi="Arial" w:cs="Arial"/>
          <w:bCs/>
          <w:sz w:val="22"/>
          <w:szCs w:val="22"/>
        </w:rPr>
        <w:t xml:space="preserve">Energiesparrechner die Einsparung der Heizenergie in Prozent, die Einsparung </w:t>
      </w:r>
      <w:bookmarkStart w:id="7" w:name="_Hlk78974362"/>
      <w:r w:rsidR="00B50567">
        <w:rPr>
          <w:rFonts w:ascii="Arial" w:hAnsi="Arial" w:cs="Arial"/>
          <w:bCs/>
          <w:sz w:val="22"/>
          <w:szCs w:val="22"/>
        </w:rPr>
        <w:t>des CO</w:t>
      </w:r>
      <w:r w:rsidR="00B50567" w:rsidRPr="0099326F">
        <w:rPr>
          <w:rFonts w:ascii="Arial" w:hAnsi="Arial" w:cs="Arial"/>
          <w:bCs/>
          <w:sz w:val="22"/>
          <w:szCs w:val="22"/>
          <w:vertAlign w:val="subscript"/>
        </w:rPr>
        <w:t>2</w:t>
      </w:r>
      <w:r w:rsidR="00B50567">
        <w:rPr>
          <w:rFonts w:ascii="Arial" w:hAnsi="Arial" w:cs="Arial"/>
          <w:bCs/>
          <w:sz w:val="22"/>
          <w:szCs w:val="22"/>
        </w:rPr>
        <w:t xml:space="preserve">-Ausstoßes </w:t>
      </w:r>
      <w:bookmarkEnd w:id="7"/>
      <w:r w:rsidR="00B50567">
        <w:rPr>
          <w:rFonts w:ascii="Arial" w:hAnsi="Arial" w:cs="Arial"/>
          <w:bCs/>
          <w:sz w:val="22"/>
          <w:szCs w:val="22"/>
        </w:rPr>
        <w:t>und das Einsparpotenzial in Euro.</w:t>
      </w:r>
    </w:p>
    <w:p w14:paraId="1CF597D3" w14:textId="77777777" w:rsidR="00225B94" w:rsidRDefault="00225B94" w:rsidP="003E50A9">
      <w:pPr>
        <w:spacing w:line="360" w:lineRule="auto"/>
        <w:jc w:val="both"/>
        <w:rPr>
          <w:rFonts w:ascii="Arial" w:hAnsi="Arial" w:cs="Arial"/>
          <w:bCs/>
          <w:sz w:val="22"/>
          <w:szCs w:val="22"/>
        </w:rPr>
      </w:pPr>
    </w:p>
    <w:p w14:paraId="5349A907" w14:textId="4269EBFF" w:rsidR="00AD1A16" w:rsidRDefault="00AD1A16" w:rsidP="003E50A9">
      <w:pPr>
        <w:spacing w:line="360" w:lineRule="auto"/>
        <w:jc w:val="both"/>
        <w:rPr>
          <w:rFonts w:ascii="Arial" w:hAnsi="Arial" w:cs="Arial"/>
          <w:bCs/>
          <w:sz w:val="22"/>
          <w:szCs w:val="22"/>
        </w:rPr>
      </w:pPr>
      <w:r>
        <w:rPr>
          <w:rFonts w:ascii="Arial" w:hAnsi="Arial" w:cs="Arial"/>
          <w:bCs/>
          <w:sz w:val="22"/>
          <w:szCs w:val="22"/>
        </w:rPr>
        <w:t xml:space="preserve">Interessierte finden den </w:t>
      </w:r>
      <w:bookmarkStart w:id="8" w:name="_Hlk78797395"/>
      <w:r>
        <w:rPr>
          <w:rFonts w:ascii="Arial" w:hAnsi="Arial" w:cs="Arial"/>
          <w:bCs/>
          <w:sz w:val="22"/>
          <w:szCs w:val="22"/>
        </w:rPr>
        <w:t>DUETTE</w:t>
      </w:r>
      <w:r w:rsidRPr="00D62C55">
        <w:rPr>
          <w:rFonts w:ascii="Arial" w:hAnsi="Arial" w:cs="Arial"/>
          <w:bCs/>
          <w:sz w:val="22"/>
          <w:szCs w:val="22"/>
          <w:vertAlign w:val="superscript"/>
        </w:rPr>
        <w:t>®</w:t>
      </w:r>
      <w:r>
        <w:rPr>
          <w:rFonts w:ascii="Arial" w:hAnsi="Arial" w:cs="Arial"/>
          <w:bCs/>
          <w:sz w:val="22"/>
          <w:szCs w:val="22"/>
          <w:vertAlign w:val="superscript"/>
        </w:rPr>
        <w:t xml:space="preserve"> </w:t>
      </w:r>
      <w:r>
        <w:rPr>
          <w:rFonts w:ascii="Arial" w:hAnsi="Arial" w:cs="Arial"/>
          <w:bCs/>
          <w:sz w:val="22"/>
          <w:szCs w:val="22"/>
        </w:rPr>
        <w:t xml:space="preserve">Energiesparrechner </w:t>
      </w:r>
      <w:bookmarkEnd w:id="8"/>
      <w:r>
        <w:rPr>
          <w:rFonts w:ascii="Arial" w:hAnsi="Arial" w:cs="Arial"/>
          <w:bCs/>
          <w:sz w:val="22"/>
          <w:szCs w:val="22"/>
        </w:rPr>
        <w:t xml:space="preserve">unter </w:t>
      </w:r>
      <w:hyperlink r:id="rId9" w:history="1">
        <w:r w:rsidR="00C26098" w:rsidRPr="00D37B11">
          <w:rPr>
            <w:rStyle w:val="Hyperlink"/>
            <w:rFonts w:ascii="Arial" w:hAnsi="Arial" w:cs="Arial"/>
            <w:bCs/>
            <w:sz w:val="22"/>
            <w:szCs w:val="22"/>
          </w:rPr>
          <w:t>www.duette.de/esr</w:t>
        </w:r>
      </w:hyperlink>
      <w:r>
        <w:rPr>
          <w:rFonts w:ascii="Arial" w:hAnsi="Arial" w:cs="Arial"/>
          <w:bCs/>
          <w:sz w:val="22"/>
          <w:szCs w:val="22"/>
        </w:rPr>
        <w:t>.</w:t>
      </w:r>
    </w:p>
    <w:p w14:paraId="4F28E6B1" w14:textId="77777777" w:rsidR="00C26098" w:rsidRDefault="00C26098" w:rsidP="003E50A9">
      <w:pPr>
        <w:spacing w:line="360" w:lineRule="auto"/>
        <w:jc w:val="both"/>
        <w:rPr>
          <w:rFonts w:ascii="Arial" w:hAnsi="Arial" w:cs="Arial"/>
          <w:bCs/>
          <w:sz w:val="22"/>
          <w:szCs w:val="22"/>
        </w:rPr>
      </w:pPr>
    </w:p>
    <w:p w14:paraId="0D408EC8" w14:textId="77777777" w:rsidR="00C26098" w:rsidRPr="0047255C" w:rsidRDefault="00C26098" w:rsidP="00C26098">
      <w:pPr>
        <w:spacing w:line="360" w:lineRule="auto"/>
        <w:jc w:val="both"/>
        <w:rPr>
          <w:rFonts w:ascii="Arial" w:hAnsi="Arial" w:cs="Arial"/>
          <w:bCs/>
          <w:sz w:val="20"/>
          <w:szCs w:val="20"/>
        </w:rPr>
      </w:pPr>
      <w:r w:rsidRPr="00B25760">
        <w:rPr>
          <w:rFonts w:ascii="Arial" w:hAnsi="Arial" w:cs="Arial"/>
          <w:sz w:val="22"/>
          <w:szCs w:val="22"/>
        </w:rPr>
        <w:t>*</w:t>
      </w:r>
      <w:r w:rsidRPr="00B25760">
        <w:rPr>
          <w:rFonts w:ascii="Arial" w:hAnsi="Arial" w:cs="Arial"/>
          <w:vertAlign w:val="superscript"/>
        </w:rPr>
        <w:t xml:space="preserve"> </w:t>
      </w:r>
      <w:r w:rsidRPr="00B25760">
        <w:rPr>
          <w:rFonts w:ascii="Arial" w:hAnsi="Arial" w:cs="Arial"/>
          <w:sz w:val="20"/>
          <w:szCs w:val="20"/>
        </w:rPr>
        <w:t>IBP-Bericht ESB-004/2011 HOKI</w:t>
      </w:r>
    </w:p>
    <w:p w14:paraId="4BE6471C" w14:textId="799E61AC" w:rsidR="00343D45" w:rsidRDefault="00343D45" w:rsidP="003E50A9">
      <w:pPr>
        <w:spacing w:line="360" w:lineRule="auto"/>
        <w:jc w:val="both"/>
        <w:rPr>
          <w:rFonts w:ascii="Arial" w:hAnsi="Arial" w:cs="Arial"/>
          <w:bCs/>
          <w:sz w:val="18"/>
          <w:szCs w:val="18"/>
        </w:rPr>
      </w:pPr>
    </w:p>
    <w:p w14:paraId="03D1C61A" w14:textId="77777777" w:rsidR="00F000E4" w:rsidRPr="00931B68" w:rsidRDefault="00F000E4" w:rsidP="00F000E4">
      <w:pPr>
        <w:spacing w:line="360" w:lineRule="auto"/>
        <w:jc w:val="both"/>
        <w:rPr>
          <w:rFonts w:ascii="Arial" w:hAnsi="Arial" w:cs="Arial"/>
          <w:b/>
          <w:bCs/>
          <w:sz w:val="18"/>
          <w:szCs w:val="18"/>
        </w:rPr>
      </w:pPr>
      <w:r>
        <w:rPr>
          <w:rFonts w:ascii="Arial" w:hAnsi="Arial" w:cs="Arial"/>
          <w:b/>
          <w:bCs/>
          <w:sz w:val="18"/>
          <w:szCs w:val="18"/>
        </w:rPr>
        <w:t>W</w:t>
      </w:r>
      <w:bookmarkStart w:id="9" w:name="_GoBack"/>
      <w:bookmarkEnd w:id="9"/>
      <w:r>
        <w:rPr>
          <w:rFonts w:ascii="Arial" w:hAnsi="Arial" w:cs="Arial"/>
          <w:b/>
          <w:bCs/>
          <w:sz w:val="18"/>
          <w:szCs w:val="18"/>
        </w:rPr>
        <w:t xml:space="preserve">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4C16052F" w14:textId="77777777" w:rsidR="00F000E4" w:rsidRDefault="00F000E4" w:rsidP="003E50A9">
      <w:pPr>
        <w:spacing w:line="360" w:lineRule="auto"/>
        <w:jc w:val="both"/>
        <w:rPr>
          <w:rFonts w:ascii="Arial" w:hAnsi="Arial" w:cs="Arial"/>
          <w:bCs/>
          <w:sz w:val="18"/>
          <w:szCs w:val="18"/>
        </w:rPr>
      </w:pPr>
    </w:p>
    <w:p w14:paraId="131C53AD" w14:textId="4AB9017F" w:rsidR="00AA1BDB" w:rsidRPr="005A40A8" w:rsidRDefault="00AA1BDB" w:rsidP="003E50A9">
      <w:pPr>
        <w:spacing w:line="360" w:lineRule="auto"/>
        <w:jc w:val="both"/>
        <w:rPr>
          <w:rFonts w:ascii="Arial" w:hAnsi="Arial" w:cs="Arial"/>
          <w:bCs/>
          <w:sz w:val="18"/>
          <w:szCs w:val="18"/>
        </w:rPr>
      </w:pPr>
    </w:p>
    <w:p w14:paraId="0CDB3C04" w14:textId="4A9C16F0" w:rsidR="00207076" w:rsidRDefault="00207076" w:rsidP="000D71D9">
      <w:pPr>
        <w:spacing w:line="360" w:lineRule="auto"/>
        <w:jc w:val="both"/>
        <w:rPr>
          <w:rFonts w:ascii="Arial" w:hAnsi="Arial" w:cs="Arial"/>
          <w:bCs/>
          <w:sz w:val="22"/>
          <w:szCs w:val="22"/>
        </w:rPr>
      </w:pPr>
    </w:p>
    <w:p w14:paraId="6128DC70" w14:textId="779D9A10" w:rsidR="00433CA3" w:rsidRDefault="00433CA3" w:rsidP="000D71D9">
      <w:pPr>
        <w:spacing w:line="360" w:lineRule="auto"/>
        <w:jc w:val="both"/>
        <w:rPr>
          <w:rFonts w:ascii="Arial" w:hAnsi="Arial" w:cs="Arial"/>
          <w:bCs/>
          <w:sz w:val="22"/>
          <w:szCs w:val="22"/>
        </w:rPr>
      </w:pPr>
    </w:p>
    <w:p w14:paraId="4407D5F6" w14:textId="7BA81D26" w:rsidR="00433CA3" w:rsidRDefault="00433CA3" w:rsidP="000D71D9">
      <w:pPr>
        <w:spacing w:line="360" w:lineRule="auto"/>
        <w:jc w:val="both"/>
        <w:rPr>
          <w:rFonts w:ascii="Arial" w:hAnsi="Arial" w:cs="Arial"/>
          <w:bCs/>
          <w:sz w:val="22"/>
          <w:szCs w:val="22"/>
        </w:rPr>
      </w:pPr>
    </w:p>
    <w:p w14:paraId="7B733263" w14:textId="0D60FC46" w:rsidR="00433CA3" w:rsidRDefault="00433CA3" w:rsidP="000D71D9">
      <w:pPr>
        <w:spacing w:line="360" w:lineRule="auto"/>
        <w:jc w:val="both"/>
        <w:rPr>
          <w:rFonts w:ascii="Arial" w:hAnsi="Arial" w:cs="Arial"/>
          <w:bCs/>
          <w:sz w:val="22"/>
          <w:szCs w:val="22"/>
        </w:rPr>
      </w:pPr>
    </w:p>
    <w:p w14:paraId="5CBACA17" w14:textId="04E7CB32" w:rsidR="00433CA3" w:rsidRDefault="00433CA3" w:rsidP="000D71D9">
      <w:pPr>
        <w:spacing w:line="360" w:lineRule="auto"/>
        <w:jc w:val="both"/>
        <w:rPr>
          <w:rFonts w:ascii="Arial" w:hAnsi="Arial" w:cs="Arial"/>
          <w:bCs/>
          <w:sz w:val="22"/>
          <w:szCs w:val="22"/>
        </w:rPr>
      </w:pPr>
    </w:p>
    <w:p w14:paraId="4B6AF3C9" w14:textId="77777777" w:rsidR="00433CA3" w:rsidRDefault="00433CA3" w:rsidP="000D71D9">
      <w:pPr>
        <w:spacing w:line="360" w:lineRule="auto"/>
        <w:jc w:val="both"/>
        <w:rPr>
          <w:rFonts w:ascii="Arial" w:hAnsi="Arial" w:cs="Arial"/>
          <w:bCs/>
          <w:sz w:val="22"/>
          <w:szCs w:val="22"/>
        </w:rPr>
      </w:pPr>
    </w:p>
    <w:p w14:paraId="519A19D4" w14:textId="77777777" w:rsidR="0085648A" w:rsidRDefault="0085648A" w:rsidP="000D71D9">
      <w:pPr>
        <w:spacing w:line="360" w:lineRule="auto"/>
        <w:jc w:val="both"/>
        <w:rPr>
          <w:rFonts w:ascii="Arial" w:hAnsi="Arial" w:cs="Arial"/>
          <w:bCs/>
          <w:sz w:val="22"/>
          <w:szCs w:val="22"/>
        </w:rPr>
      </w:pPr>
    </w:p>
    <w:p w14:paraId="1718CC6F" w14:textId="77777777" w:rsidR="00A64728" w:rsidRDefault="00A64728" w:rsidP="00A64728">
      <w:pPr>
        <w:spacing w:line="360" w:lineRule="auto"/>
        <w:jc w:val="both"/>
        <w:rPr>
          <w:rFonts w:ascii="Arial" w:hAnsi="Arial" w:cs="Arial"/>
          <w:bCs/>
          <w:sz w:val="22"/>
          <w:szCs w:val="22"/>
        </w:rPr>
      </w:pPr>
    </w:p>
    <w:p w14:paraId="2D676AAF" w14:textId="77777777" w:rsidR="00A64728" w:rsidRDefault="00A64728" w:rsidP="00A6472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7374836D" w14:textId="27AE9000" w:rsidR="00A64728" w:rsidRDefault="00B25760"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A64728">
        <w:rPr>
          <w:rFonts w:ascii="Arial" w:hAnsi="Arial" w:cs="Arial"/>
          <w:sz w:val="18"/>
          <w:szCs w:val="18"/>
        </w:rPr>
        <w:t xml:space="preserve"> | Agenta PR | PR-Unit der Agenta Werbeagentur GmbH </w:t>
      </w:r>
    </w:p>
    <w:p w14:paraId="57E2F437" w14:textId="416BEFB3" w:rsidR="00A64728" w:rsidRDefault="00A64728"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B25760">
        <w:rPr>
          <w:rFonts w:ascii="Arial" w:hAnsi="Arial" w:cs="Arial"/>
          <w:sz w:val="18"/>
          <w:szCs w:val="18"/>
        </w:rPr>
        <w:t>42</w:t>
      </w:r>
      <w:r>
        <w:rPr>
          <w:rFonts w:ascii="Arial" w:hAnsi="Arial" w:cs="Arial"/>
          <w:sz w:val="18"/>
          <w:szCs w:val="18"/>
        </w:rPr>
        <w:t xml:space="preserve"> · Telefax +49 (0) 251 5305-195 · E-Mail: </w:t>
      </w:r>
      <w:r w:rsidR="00B25760">
        <w:rPr>
          <w:rFonts w:ascii="Arial" w:hAnsi="Arial" w:cs="Arial"/>
          <w:sz w:val="18"/>
          <w:szCs w:val="18"/>
        </w:rPr>
        <w:t>u.klose</w:t>
      </w:r>
      <w:r>
        <w:rPr>
          <w:rFonts w:ascii="Arial" w:hAnsi="Arial" w:cs="Arial"/>
          <w:sz w:val="18"/>
          <w:szCs w:val="18"/>
        </w:rPr>
        <w:t>@agenta.de</w:t>
      </w:r>
    </w:p>
    <w:p w14:paraId="38BFD97E" w14:textId="745B5E05" w:rsidR="00A64728" w:rsidRDefault="00A64728"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7032DE99" w14:textId="6A928C4A" w:rsidR="006A19C2" w:rsidRDefault="006A19C2" w:rsidP="00A64728">
      <w:pPr>
        <w:spacing w:before="100" w:beforeAutospacing="1" w:after="100" w:afterAutospacing="1" w:line="276" w:lineRule="auto"/>
        <w:contextualSpacing/>
        <w:jc w:val="both"/>
        <w:rPr>
          <w:rFonts w:ascii="Arial" w:hAnsi="Arial" w:cs="Arial"/>
          <w:sz w:val="18"/>
          <w:szCs w:val="18"/>
        </w:rPr>
      </w:pPr>
    </w:p>
    <w:p w14:paraId="42A2DB76" w14:textId="77777777" w:rsidR="000D71D9" w:rsidRDefault="000D71D9" w:rsidP="00A64728">
      <w:pPr>
        <w:spacing w:line="360" w:lineRule="auto"/>
        <w:jc w:val="both"/>
        <w:rPr>
          <w:rFonts w:ascii="Arial" w:hAnsi="Arial" w:cs="Arial"/>
          <w:sz w:val="18"/>
          <w:szCs w:val="18"/>
        </w:rPr>
      </w:pPr>
    </w:p>
    <w:sectPr w:rsidR="000D71D9" w:rsidSect="00950D1C">
      <w:headerReference w:type="default" r:id="rId10"/>
      <w:footerReference w:type="default" r:id="rId11"/>
      <w:pgSz w:w="11906" w:h="16838"/>
      <w:pgMar w:top="3969" w:right="1418"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92AF1" w14:textId="77777777" w:rsidR="00EE2C07" w:rsidRDefault="00EE2C07">
      <w:r>
        <w:separator/>
      </w:r>
    </w:p>
  </w:endnote>
  <w:endnote w:type="continuationSeparator" w:id="0">
    <w:p w14:paraId="6EB52E0C" w14:textId="77777777" w:rsidR="00EE2C07" w:rsidRDefault="00EE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BD33"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B25760">
      <w:rPr>
        <w:rFonts w:ascii="Arial" w:hAnsi="Arial" w:cs="Arial"/>
        <w:bCs/>
        <w:noProof/>
        <w:color w:val="808080"/>
        <w:sz w:val="16"/>
        <w:szCs w:val="16"/>
      </w:rPr>
      <w:t>3</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B25760">
      <w:rPr>
        <w:rFonts w:ascii="Arial" w:hAnsi="Arial" w:cs="Arial"/>
        <w:bCs/>
        <w:noProof/>
        <w:color w:val="808080"/>
        <w:sz w:val="16"/>
        <w:szCs w:val="16"/>
      </w:rPr>
      <w:t>3</w:t>
    </w:r>
    <w:r w:rsidRPr="002009DA">
      <w:rPr>
        <w:rFonts w:ascii="Arial" w:hAnsi="Arial" w:cs="Arial"/>
        <w:bCs/>
        <w:color w:val="808080"/>
        <w:sz w:val="16"/>
        <w:szCs w:val="16"/>
      </w:rPr>
      <w:fldChar w:fldCharType="end"/>
    </w:r>
  </w:p>
  <w:p w14:paraId="01D35441"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06FE" w14:textId="77777777" w:rsidR="00EE2C07" w:rsidRDefault="00EE2C07">
      <w:r>
        <w:separator/>
      </w:r>
    </w:p>
  </w:footnote>
  <w:footnote w:type="continuationSeparator" w:id="0">
    <w:p w14:paraId="2DB68D72" w14:textId="77777777" w:rsidR="00EE2C07" w:rsidRDefault="00EE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3B7B"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2848" behindDoc="0" locked="0" layoutInCell="1" allowOverlap="1" wp14:anchorId="44A504AD" wp14:editId="09B14B2D">
          <wp:simplePos x="0" y="0"/>
          <wp:positionH relativeFrom="column">
            <wp:posOffset>-239395</wp:posOffset>
          </wp:positionH>
          <wp:positionV relativeFrom="paragraph">
            <wp:posOffset>-232571</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60800" behindDoc="0" locked="0" layoutInCell="1" allowOverlap="1" wp14:anchorId="719DA728" wp14:editId="48229102">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06270" cy="273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DA728"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06270" cy="273050"/>
                                  </a:xfrm>
                                  <a:prstGeom prst="rect">
                                    <a:avLst/>
                                  </a:prstGeom>
                                </pic:spPr>
                              </pic:pic>
                            </a:graphicData>
                          </a:graphic>
                        </wp:inline>
                      </w:drawing>
                    </w:r>
                  </w:p>
                </w:txbxContent>
              </v:textbox>
            </v:shape>
          </w:pict>
        </mc:Fallback>
      </mc:AlternateContent>
    </w:r>
    <w:r w:rsidR="006F6F86">
      <w:tab/>
    </w:r>
  </w:p>
  <w:p w14:paraId="3E168EFD" w14:textId="77777777" w:rsidR="00DC14B6" w:rsidRDefault="00DC14B6">
    <w:pPr>
      <w:pStyle w:val="Kopfzeile"/>
      <w:ind w:right="-285"/>
      <w:rPr>
        <w:rFonts w:ascii="HelveticaNeue LT 65 Medium" w:hAnsi="HelveticaNeue LT 65 Medium" w:cs="HelveticaNeue LT 65 Medium"/>
        <w:color w:val="808080"/>
        <w:sz w:val="36"/>
      </w:rPr>
    </w:pPr>
  </w:p>
  <w:p w14:paraId="02784752" w14:textId="77777777" w:rsidR="00F409E9" w:rsidRDefault="00F409E9">
    <w:pPr>
      <w:pStyle w:val="Kopfzeile"/>
      <w:ind w:right="-285"/>
      <w:rPr>
        <w:rFonts w:ascii="HelveticaNeue LT 65 Medium" w:hAnsi="HelveticaNeue LT 65 Medium" w:cs="HelveticaNeue LT 65 Medium"/>
        <w:color w:val="808080"/>
        <w:sz w:val="36"/>
      </w:rPr>
    </w:pPr>
  </w:p>
  <w:p w14:paraId="5B54CC3C" w14:textId="77777777" w:rsidR="00F409E9" w:rsidRDefault="00F409E9">
    <w:pPr>
      <w:pStyle w:val="Kopfzeile"/>
      <w:ind w:right="-285"/>
      <w:rPr>
        <w:rFonts w:ascii="HelveticaNeue LT 65 Medium" w:hAnsi="HelveticaNeue LT 65 Medium" w:cs="HelveticaNeue LT 65 Medium"/>
        <w:color w:val="808080"/>
        <w:sz w:val="36"/>
      </w:rPr>
    </w:pPr>
  </w:p>
  <w:p w14:paraId="5F2C0385" w14:textId="77777777" w:rsidR="00DC14B6" w:rsidRDefault="00DC14B6">
    <w:pPr>
      <w:pStyle w:val="Kopfzeile"/>
      <w:ind w:right="-285"/>
      <w:rPr>
        <w:rFonts w:ascii="HelveticaNeue LT 65 Medium" w:hAnsi="HelveticaNeue LT 65 Medium" w:cs="HelveticaNeue LT 65 Medium"/>
        <w:color w:val="808080"/>
        <w:sz w:val="36"/>
      </w:rPr>
    </w:pPr>
  </w:p>
  <w:p w14:paraId="36900179"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F2008"/>
    <w:multiLevelType w:val="hybridMultilevel"/>
    <w:tmpl w:val="FA96E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8"/>
  </w:num>
  <w:num w:numId="5">
    <w:abstractNumId w:val="4"/>
  </w:num>
  <w:num w:numId="6">
    <w:abstractNumId w:val="2"/>
  </w:num>
  <w:num w:numId="7">
    <w:abstractNumId w:val="6"/>
  </w:num>
  <w:num w:numId="8">
    <w:abstractNumId w:val="1"/>
  </w:num>
  <w:num w:numId="9">
    <w:abstractNumId w:val="3"/>
  </w:num>
  <w:num w:numId="10">
    <w:abstractNumId w:val="10"/>
  </w:num>
  <w:num w:numId="11">
    <w:abstractNumId w:val="14"/>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0498"/>
    <w:rsid w:val="0000261B"/>
    <w:rsid w:val="00005222"/>
    <w:rsid w:val="000105B7"/>
    <w:rsid w:val="000109C5"/>
    <w:rsid w:val="00012748"/>
    <w:rsid w:val="00013A87"/>
    <w:rsid w:val="00016F9E"/>
    <w:rsid w:val="000270A6"/>
    <w:rsid w:val="000319D7"/>
    <w:rsid w:val="00031D6C"/>
    <w:rsid w:val="00033561"/>
    <w:rsid w:val="00040D37"/>
    <w:rsid w:val="00045A72"/>
    <w:rsid w:val="0005331E"/>
    <w:rsid w:val="00053E6C"/>
    <w:rsid w:val="00055133"/>
    <w:rsid w:val="0005630C"/>
    <w:rsid w:val="00056D7B"/>
    <w:rsid w:val="000617AA"/>
    <w:rsid w:val="00062499"/>
    <w:rsid w:val="00064CD6"/>
    <w:rsid w:val="0007244F"/>
    <w:rsid w:val="00082014"/>
    <w:rsid w:val="00082225"/>
    <w:rsid w:val="00083473"/>
    <w:rsid w:val="00084662"/>
    <w:rsid w:val="000909FC"/>
    <w:rsid w:val="000919A4"/>
    <w:rsid w:val="00096284"/>
    <w:rsid w:val="00097C76"/>
    <w:rsid w:val="000A5CA4"/>
    <w:rsid w:val="000B4BD4"/>
    <w:rsid w:val="000B547E"/>
    <w:rsid w:val="000C00CE"/>
    <w:rsid w:val="000C0865"/>
    <w:rsid w:val="000C0D36"/>
    <w:rsid w:val="000C3735"/>
    <w:rsid w:val="000C3C94"/>
    <w:rsid w:val="000D086C"/>
    <w:rsid w:val="000D43D2"/>
    <w:rsid w:val="000D71D9"/>
    <w:rsid w:val="000D7341"/>
    <w:rsid w:val="000E0A47"/>
    <w:rsid w:val="000E1052"/>
    <w:rsid w:val="000E19DA"/>
    <w:rsid w:val="000E2246"/>
    <w:rsid w:val="000E7A7B"/>
    <w:rsid w:val="000F6BF2"/>
    <w:rsid w:val="00102658"/>
    <w:rsid w:val="001028C0"/>
    <w:rsid w:val="00107CBB"/>
    <w:rsid w:val="001138E5"/>
    <w:rsid w:val="00114825"/>
    <w:rsid w:val="00115F90"/>
    <w:rsid w:val="00126272"/>
    <w:rsid w:val="0013047A"/>
    <w:rsid w:val="00132439"/>
    <w:rsid w:val="00134075"/>
    <w:rsid w:val="001377EC"/>
    <w:rsid w:val="001410C0"/>
    <w:rsid w:val="00141479"/>
    <w:rsid w:val="0014151D"/>
    <w:rsid w:val="00142F8F"/>
    <w:rsid w:val="00143960"/>
    <w:rsid w:val="0014600E"/>
    <w:rsid w:val="00152D45"/>
    <w:rsid w:val="0016399E"/>
    <w:rsid w:val="001803B5"/>
    <w:rsid w:val="00184A58"/>
    <w:rsid w:val="00185BF5"/>
    <w:rsid w:val="00187DC1"/>
    <w:rsid w:val="001901C7"/>
    <w:rsid w:val="001903D5"/>
    <w:rsid w:val="00194778"/>
    <w:rsid w:val="001B2C76"/>
    <w:rsid w:val="001B331C"/>
    <w:rsid w:val="001B5949"/>
    <w:rsid w:val="001B6C22"/>
    <w:rsid w:val="001C15DA"/>
    <w:rsid w:val="001D5742"/>
    <w:rsid w:val="001D6D8F"/>
    <w:rsid w:val="001E01D2"/>
    <w:rsid w:val="001F24BD"/>
    <w:rsid w:val="001F3469"/>
    <w:rsid w:val="001F612C"/>
    <w:rsid w:val="001F61C8"/>
    <w:rsid w:val="00200006"/>
    <w:rsid w:val="002005C8"/>
    <w:rsid w:val="002009DA"/>
    <w:rsid w:val="00203034"/>
    <w:rsid w:val="00204AEE"/>
    <w:rsid w:val="00207076"/>
    <w:rsid w:val="00207C61"/>
    <w:rsid w:val="002115BF"/>
    <w:rsid w:val="00211C09"/>
    <w:rsid w:val="00214AD5"/>
    <w:rsid w:val="00216DA4"/>
    <w:rsid w:val="00223A58"/>
    <w:rsid w:val="00224C88"/>
    <w:rsid w:val="00225B94"/>
    <w:rsid w:val="00233902"/>
    <w:rsid w:val="0023498F"/>
    <w:rsid w:val="0023616A"/>
    <w:rsid w:val="00236A77"/>
    <w:rsid w:val="002405E5"/>
    <w:rsid w:val="002408E7"/>
    <w:rsid w:val="00240CC0"/>
    <w:rsid w:val="00246CC4"/>
    <w:rsid w:val="00246FD1"/>
    <w:rsid w:val="00251394"/>
    <w:rsid w:val="002533F6"/>
    <w:rsid w:val="00253B47"/>
    <w:rsid w:val="00253F33"/>
    <w:rsid w:val="00256282"/>
    <w:rsid w:val="00257A1A"/>
    <w:rsid w:val="00272F6A"/>
    <w:rsid w:val="00273798"/>
    <w:rsid w:val="00281454"/>
    <w:rsid w:val="00282433"/>
    <w:rsid w:val="00290C96"/>
    <w:rsid w:val="00291691"/>
    <w:rsid w:val="002924DC"/>
    <w:rsid w:val="0029251D"/>
    <w:rsid w:val="00293443"/>
    <w:rsid w:val="00293C38"/>
    <w:rsid w:val="00297401"/>
    <w:rsid w:val="002A0379"/>
    <w:rsid w:val="002A3101"/>
    <w:rsid w:val="002B0D8E"/>
    <w:rsid w:val="002B1298"/>
    <w:rsid w:val="002B2E59"/>
    <w:rsid w:val="002D3B1A"/>
    <w:rsid w:val="002D4182"/>
    <w:rsid w:val="002D4FC1"/>
    <w:rsid w:val="002E1B72"/>
    <w:rsid w:val="002E4702"/>
    <w:rsid w:val="002E5A92"/>
    <w:rsid w:val="002F5930"/>
    <w:rsid w:val="002F5F18"/>
    <w:rsid w:val="00301F04"/>
    <w:rsid w:val="0031119B"/>
    <w:rsid w:val="003116D4"/>
    <w:rsid w:val="00315B99"/>
    <w:rsid w:val="00317566"/>
    <w:rsid w:val="00320682"/>
    <w:rsid w:val="00321379"/>
    <w:rsid w:val="00326941"/>
    <w:rsid w:val="00327C80"/>
    <w:rsid w:val="00327F92"/>
    <w:rsid w:val="00331532"/>
    <w:rsid w:val="00331B93"/>
    <w:rsid w:val="00342216"/>
    <w:rsid w:val="00343D45"/>
    <w:rsid w:val="00344701"/>
    <w:rsid w:val="003473E6"/>
    <w:rsid w:val="00347E6A"/>
    <w:rsid w:val="0035183D"/>
    <w:rsid w:val="0035759E"/>
    <w:rsid w:val="00357A1D"/>
    <w:rsid w:val="00357CF8"/>
    <w:rsid w:val="00360CF3"/>
    <w:rsid w:val="00361DEF"/>
    <w:rsid w:val="00362F27"/>
    <w:rsid w:val="00365D5C"/>
    <w:rsid w:val="003667DD"/>
    <w:rsid w:val="003725BA"/>
    <w:rsid w:val="00373C90"/>
    <w:rsid w:val="003751D7"/>
    <w:rsid w:val="00375A3E"/>
    <w:rsid w:val="00375F7F"/>
    <w:rsid w:val="00376028"/>
    <w:rsid w:val="00376105"/>
    <w:rsid w:val="00382A71"/>
    <w:rsid w:val="00383936"/>
    <w:rsid w:val="003851D4"/>
    <w:rsid w:val="00392142"/>
    <w:rsid w:val="003A0EB4"/>
    <w:rsid w:val="003A4DB5"/>
    <w:rsid w:val="003A7156"/>
    <w:rsid w:val="003A7DCE"/>
    <w:rsid w:val="003B1FCF"/>
    <w:rsid w:val="003B5EE7"/>
    <w:rsid w:val="003B7749"/>
    <w:rsid w:val="003B787E"/>
    <w:rsid w:val="003C0267"/>
    <w:rsid w:val="003C67C8"/>
    <w:rsid w:val="003C7F5B"/>
    <w:rsid w:val="003D0371"/>
    <w:rsid w:val="003D0942"/>
    <w:rsid w:val="003D1C89"/>
    <w:rsid w:val="003D49E2"/>
    <w:rsid w:val="003D4DD7"/>
    <w:rsid w:val="003D6F81"/>
    <w:rsid w:val="003E030F"/>
    <w:rsid w:val="003E05EA"/>
    <w:rsid w:val="003E50A9"/>
    <w:rsid w:val="003E5C37"/>
    <w:rsid w:val="003E7627"/>
    <w:rsid w:val="003F16D5"/>
    <w:rsid w:val="003F1D06"/>
    <w:rsid w:val="003F2120"/>
    <w:rsid w:val="003F4246"/>
    <w:rsid w:val="003F59E3"/>
    <w:rsid w:val="003F7589"/>
    <w:rsid w:val="0040161B"/>
    <w:rsid w:val="0040630F"/>
    <w:rsid w:val="00411E6C"/>
    <w:rsid w:val="00414392"/>
    <w:rsid w:val="004213D7"/>
    <w:rsid w:val="00421C17"/>
    <w:rsid w:val="004226F0"/>
    <w:rsid w:val="00424DD5"/>
    <w:rsid w:val="0042633C"/>
    <w:rsid w:val="00431EF9"/>
    <w:rsid w:val="00432063"/>
    <w:rsid w:val="00433CA3"/>
    <w:rsid w:val="004343C3"/>
    <w:rsid w:val="00437B4D"/>
    <w:rsid w:val="00445870"/>
    <w:rsid w:val="00451562"/>
    <w:rsid w:val="00452001"/>
    <w:rsid w:val="00452F4A"/>
    <w:rsid w:val="00453C82"/>
    <w:rsid w:val="00467495"/>
    <w:rsid w:val="00467A0A"/>
    <w:rsid w:val="00467C8B"/>
    <w:rsid w:val="00470BE2"/>
    <w:rsid w:val="004715E7"/>
    <w:rsid w:val="00472F80"/>
    <w:rsid w:val="00477379"/>
    <w:rsid w:val="00477531"/>
    <w:rsid w:val="00484BE5"/>
    <w:rsid w:val="00485D6E"/>
    <w:rsid w:val="00492986"/>
    <w:rsid w:val="00495BF7"/>
    <w:rsid w:val="0049761C"/>
    <w:rsid w:val="004A5E29"/>
    <w:rsid w:val="004B1408"/>
    <w:rsid w:val="004B4FFF"/>
    <w:rsid w:val="004B5A20"/>
    <w:rsid w:val="004B7FE3"/>
    <w:rsid w:val="004C0D0D"/>
    <w:rsid w:val="004C0F7A"/>
    <w:rsid w:val="004C15CE"/>
    <w:rsid w:val="004C1D4C"/>
    <w:rsid w:val="004C3D5C"/>
    <w:rsid w:val="004D26DE"/>
    <w:rsid w:val="004E1C9D"/>
    <w:rsid w:val="004E3C73"/>
    <w:rsid w:val="004E651B"/>
    <w:rsid w:val="004F39DE"/>
    <w:rsid w:val="004F707E"/>
    <w:rsid w:val="005020FF"/>
    <w:rsid w:val="0050259F"/>
    <w:rsid w:val="00502825"/>
    <w:rsid w:val="00504072"/>
    <w:rsid w:val="005066B8"/>
    <w:rsid w:val="00506992"/>
    <w:rsid w:val="00510316"/>
    <w:rsid w:val="005126A1"/>
    <w:rsid w:val="00513526"/>
    <w:rsid w:val="0051521B"/>
    <w:rsid w:val="00523C5C"/>
    <w:rsid w:val="00532F25"/>
    <w:rsid w:val="005362A2"/>
    <w:rsid w:val="00536801"/>
    <w:rsid w:val="00541B1E"/>
    <w:rsid w:val="0054270E"/>
    <w:rsid w:val="00543E9C"/>
    <w:rsid w:val="00545B96"/>
    <w:rsid w:val="00547EBF"/>
    <w:rsid w:val="0055147E"/>
    <w:rsid w:val="005529EE"/>
    <w:rsid w:val="00552C6B"/>
    <w:rsid w:val="00555E94"/>
    <w:rsid w:val="005620AA"/>
    <w:rsid w:val="005620C4"/>
    <w:rsid w:val="0056473C"/>
    <w:rsid w:val="0056546C"/>
    <w:rsid w:val="00571CE3"/>
    <w:rsid w:val="00571E99"/>
    <w:rsid w:val="005726E1"/>
    <w:rsid w:val="00573389"/>
    <w:rsid w:val="005748EE"/>
    <w:rsid w:val="0057492C"/>
    <w:rsid w:val="0057529D"/>
    <w:rsid w:val="0058120D"/>
    <w:rsid w:val="00584F87"/>
    <w:rsid w:val="00587B48"/>
    <w:rsid w:val="005914C3"/>
    <w:rsid w:val="005931DA"/>
    <w:rsid w:val="00593695"/>
    <w:rsid w:val="0059667C"/>
    <w:rsid w:val="00597AEC"/>
    <w:rsid w:val="005A02F8"/>
    <w:rsid w:val="005A0415"/>
    <w:rsid w:val="005A2260"/>
    <w:rsid w:val="005A2CD3"/>
    <w:rsid w:val="005A40A8"/>
    <w:rsid w:val="005A6F82"/>
    <w:rsid w:val="005B2365"/>
    <w:rsid w:val="005B384B"/>
    <w:rsid w:val="005B65A0"/>
    <w:rsid w:val="005C00B1"/>
    <w:rsid w:val="005C0E9C"/>
    <w:rsid w:val="005C3474"/>
    <w:rsid w:val="005C424D"/>
    <w:rsid w:val="005C49A0"/>
    <w:rsid w:val="005C4B19"/>
    <w:rsid w:val="005C50D8"/>
    <w:rsid w:val="005C520E"/>
    <w:rsid w:val="005C6C5F"/>
    <w:rsid w:val="005D2EA7"/>
    <w:rsid w:val="005D3945"/>
    <w:rsid w:val="005D4F44"/>
    <w:rsid w:val="005D67AF"/>
    <w:rsid w:val="005F51CC"/>
    <w:rsid w:val="005F7586"/>
    <w:rsid w:val="0060136C"/>
    <w:rsid w:val="006057E3"/>
    <w:rsid w:val="00607C7C"/>
    <w:rsid w:val="006153C4"/>
    <w:rsid w:val="00620334"/>
    <w:rsid w:val="00621E5D"/>
    <w:rsid w:val="006224B1"/>
    <w:rsid w:val="00624CB2"/>
    <w:rsid w:val="006310BB"/>
    <w:rsid w:val="006344B6"/>
    <w:rsid w:val="00635072"/>
    <w:rsid w:val="00635933"/>
    <w:rsid w:val="0064135B"/>
    <w:rsid w:val="00643B29"/>
    <w:rsid w:val="00643CC3"/>
    <w:rsid w:val="0065406B"/>
    <w:rsid w:val="00654EDF"/>
    <w:rsid w:val="006552EA"/>
    <w:rsid w:val="006601BD"/>
    <w:rsid w:val="006606C1"/>
    <w:rsid w:val="00661270"/>
    <w:rsid w:val="0066387A"/>
    <w:rsid w:val="00663A5C"/>
    <w:rsid w:val="0066710F"/>
    <w:rsid w:val="00676636"/>
    <w:rsid w:val="00680533"/>
    <w:rsid w:val="00682919"/>
    <w:rsid w:val="00686782"/>
    <w:rsid w:val="006869C3"/>
    <w:rsid w:val="00691413"/>
    <w:rsid w:val="006A0D54"/>
    <w:rsid w:val="006A19C2"/>
    <w:rsid w:val="006A4812"/>
    <w:rsid w:val="006A5219"/>
    <w:rsid w:val="006B06E4"/>
    <w:rsid w:val="006B10F5"/>
    <w:rsid w:val="006C14B2"/>
    <w:rsid w:val="006C4196"/>
    <w:rsid w:val="006C44E0"/>
    <w:rsid w:val="006C59A1"/>
    <w:rsid w:val="006C71AB"/>
    <w:rsid w:val="006D034C"/>
    <w:rsid w:val="006D2AAE"/>
    <w:rsid w:val="006E00B7"/>
    <w:rsid w:val="006F2B40"/>
    <w:rsid w:val="006F3E4A"/>
    <w:rsid w:val="006F6F86"/>
    <w:rsid w:val="006F7C2A"/>
    <w:rsid w:val="007002F3"/>
    <w:rsid w:val="00700787"/>
    <w:rsid w:val="00701317"/>
    <w:rsid w:val="007024EC"/>
    <w:rsid w:val="00703750"/>
    <w:rsid w:val="00707803"/>
    <w:rsid w:val="00707B80"/>
    <w:rsid w:val="0071152D"/>
    <w:rsid w:val="00712D6A"/>
    <w:rsid w:val="00714C10"/>
    <w:rsid w:val="00715FF0"/>
    <w:rsid w:val="00730A9D"/>
    <w:rsid w:val="00731AAA"/>
    <w:rsid w:val="00733186"/>
    <w:rsid w:val="007350A6"/>
    <w:rsid w:val="00735194"/>
    <w:rsid w:val="00736D19"/>
    <w:rsid w:val="0074013C"/>
    <w:rsid w:val="00742CD2"/>
    <w:rsid w:val="007432D4"/>
    <w:rsid w:val="0074445D"/>
    <w:rsid w:val="0075008B"/>
    <w:rsid w:val="00751614"/>
    <w:rsid w:val="00752534"/>
    <w:rsid w:val="0075513D"/>
    <w:rsid w:val="00755BCD"/>
    <w:rsid w:val="00755C2E"/>
    <w:rsid w:val="0075682A"/>
    <w:rsid w:val="007601C4"/>
    <w:rsid w:val="007616BA"/>
    <w:rsid w:val="00763788"/>
    <w:rsid w:val="0076393B"/>
    <w:rsid w:val="00770CE8"/>
    <w:rsid w:val="00777F6B"/>
    <w:rsid w:val="007802AA"/>
    <w:rsid w:val="0078074B"/>
    <w:rsid w:val="00784C6E"/>
    <w:rsid w:val="007865A4"/>
    <w:rsid w:val="00791259"/>
    <w:rsid w:val="00791705"/>
    <w:rsid w:val="0079472C"/>
    <w:rsid w:val="00797583"/>
    <w:rsid w:val="007A5383"/>
    <w:rsid w:val="007A7925"/>
    <w:rsid w:val="007B1281"/>
    <w:rsid w:val="007B2E54"/>
    <w:rsid w:val="007B40BD"/>
    <w:rsid w:val="007B6DC9"/>
    <w:rsid w:val="007C2B07"/>
    <w:rsid w:val="007D0632"/>
    <w:rsid w:val="007D143B"/>
    <w:rsid w:val="007D35F6"/>
    <w:rsid w:val="007D38D7"/>
    <w:rsid w:val="007D3FDB"/>
    <w:rsid w:val="007E324B"/>
    <w:rsid w:val="007F03FE"/>
    <w:rsid w:val="007F1823"/>
    <w:rsid w:val="007F211C"/>
    <w:rsid w:val="007F4CD4"/>
    <w:rsid w:val="007F5331"/>
    <w:rsid w:val="007F5D6F"/>
    <w:rsid w:val="00800AE6"/>
    <w:rsid w:val="0080420F"/>
    <w:rsid w:val="00804D89"/>
    <w:rsid w:val="00807886"/>
    <w:rsid w:val="00810E15"/>
    <w:rsid w:val="008151E6"/>
    <w:rsid w:val="00815665"/>
    <w:rsid w:val="00817EC8"/>
    <w:rsid w:val="0082361F"/>
    <w:rsid w:val="0082785D"/>
    <w:rsid w:val="00830946"/>
    <w:rsid w:val="00832D5B"/>
    <w:rsid w:val="00841EA8"/>
    <w:rsid w:val="008428BB"/>
    <w:rsid w:val="008437A6"/>
    <w:rsid w:val="00855DAF"/>
    <w:rsid w:val="0085648A"/>
    <w:rsid w:val="00857C03"/>
    <w:rsid w:val="00857CD6"/>
    <w:rsid w:val="00857DBA"/>
    <w:rsid w:val="008601E5"/>
    <w:rsid w:val="008647FD"/>
    <w:rsid w:val="00865D0A"/>
    <w:rsid w:val="0087149C"/>
    <w:rsid w:val="008834BA"/>
    <w:rsid w:val="00883F27"/>
    <w:rsid w:val="00885CE7"/>
    <w:rsid w:val="00891512"/>
    <w:rsid w:val="00893CC0"/>
    <w:rsid w:val="00893E72"/>
    <w:rsid w:val="008966E7"/>
    <w:rsid w:val="00897514"/>
    <w:rsid w:val="008A1EAD"/>
    <w:rsid w:val="008B2850"/>
    <w:rsid w:val="008B335D"/>
    <w:rsid w:val="008B4184"/>
    <w:rsid w:val="008C316D"/>
    <w:rsid w:val="008C48D2"/>
    <w:rsid w:val="008C600A"/>
    <w:rsid w:val="008D193C"/>
    <w:rsid w:val="008D1D8F"/>
    <w:rsid w:val="008D312B"/>
    <w:rsid w:val="008D68DA"/>
    <w:rsid w:val="008E063D"/>
    <w:rsid w:val="008E31EE"/>
    <w:rsid w:val="008E4512"/>
    <w:rsid w:val="008E5969"/>
    <w:rsid w:val="008E79A5"/>
    <w:rsid w:val="008F0C6C"/>
    <w:rsid w:val="008F41D5"/>
    <w:rsid w:val="008F5257"/>
    <w:rsid w:val="008F6CD4"/>
    <w:rsid w:val="0090224D"/>
    <w:rsid w:val="00904022"/>
    <w:rsid w:val="00904D9E"/>
    <w:rsid w:val="00906138"/>
    <w:rsid w:val="00907D94"/>
    <w:rsid w:val="00910D8B"/>
    <w:rsid w:val="00911387"/>
    <w:rsid w:val="009127CA"/>
    <w:rsid w:val="009130DF"/>
    <w:rsid w:val="00913573"/>
    <w:rsid w:val="00914139"/>
    <w:rsid w:val="009246A3"/>
    <w:rsid w:val="009273CA"/>
    <w:rsid w:val="00927914"/>
    <w:rsid w:val="00927F8A"/>
    <w:rsid w:val="009308AA"/>
    <w:rsid w:val="00930D16"/>
    <w:rsid w:val="00931B68"/>
    <w:rsid w:val="00932977"/>
    <w:rsid w:val="00933FFA"/>
    <w:rsid w:val="00935A21"/>
    <w:rsid w:val="00940523"/>
    <w:rsid w:val="00940DBD"/>
    <w:rsid w:val="00944160"/>
    <w:rsid w:val="00945554"/>
    <w:rsid w:val="00946B51"/>
    <w:rsid w:val="00950D1C"/>
    <w:rsid w:val="009522A4"/>
    <w:rsid w:val="00954B9B"/>
    <w:rsid w:val="00956C26"/>
    <w:rsid w:val="00957431"/>
    <w:rsid w:val="00962CED"/>
    <w:rsid w:val="00965FF9"/>
    <w:rsid w:val="00966D7F"/>
    <w:rsid w:val="00985141"/>
    <w:rsid w:val="009853C2"/>
    <w:rsid w:val="00986D43"/>
    <w:rsid w:val="00987FCC"/>
    <w:rsid w:val="0099157D"/>
    <w:rsid w:val="00995EBB"/>
    <w:rsid w:val="009A3188"/>
    <w:rsid w:val="009A688A"/>
    <w:rsid w:val="009A7EBE"/>
    <w:rsid w:val="009B1ADF"/>
    <w:rsid w:val="009B3AA7"/>
    <w:rsid w:val="009B3F28"/>
    <w:rsid w:val="009B4073"/>
    <w:rsid w:val="009B4221"/>
    <w:rsid w:val="009B5027"/>
    <w:rsid w:val="009B6D73"/>
    <w:rsid w:val="009B7205"/>
    <w:rsid w:val="009C1DC9"/>
    <w:rsid w:val="009C1DEC"/>
    <w:rsid w:val="009C2BF8"/>
    <w:rsid w:val="009C553E"/>
    <w:rsid w:val="009D06F6"/>
    <w:rsid w:val="009D298D"/>
    <w:rsid w:val="009D6AAA"/>
    <w:rsid w:val="009E4D34"/>
    <w:rsid w:val="009E564C"/>
    <w:rsid w:val="009F3C3C"/>
    <w:rsid w:val="009F4B66"/>
    <w:rsid w:val="00A02F4C"/>
    <w:rsid w:val="00A0473D"/>
    <w:rsid w:val="00A05020"/>
    <w:rsid w:val="00A07995"/>
    <w:rsid w:val="00A17C6F"/>
    <w:rsid w:val="00A22FBF"/>
    <w:rsid w:val="00A231C3"/>
    <w:rsid w:val="00A24718"/>
    <w:rsid w:val="00A26711"/>
    <w:rsid w:val="00A30CFE"/>
    <w:rsid w:val="00A32739"/>
    <w:rsid w:val="00A351CE"/>
    <w:rsid w:val="00A41261"/>
    <w:rsid w:val="00A42ACE"/>
    <w:rsid w:val="00A44A83"/>
    <w:rsid w:val="00A51CFD"/>
    <w:rsid w:val="00A54FE2"/>
    <w:rsid w:val="00A56FAE"/>
    <w:rsid w:val="00A612F4"/>
    <w:rsid w:val="00A64728"/>
    <w:rsid w:val="00A721E0"/>
    <w:rsid w:val="00A73273"/>
    <w:rsid w:val="00A736F1"/>
    <w:rsid w:val="00A745B7"/>
    <w:rsid w:val="00A76DD7"/>
    <w:rsid w:val="00A77486"/>
    <w:rsid w:val="00A778F9"/>
    <w:rsid w:val="00A83BB6"/>
    <w:rsid w:val="00A83FFD"/>
    <w:rsid w:val="00A937DE"/>
    <w:rsid w:val="00A93B1F"/>
    <w:rsid w:val="00A94B76"/>
    <w:rsid w:val="00A95C17"/>
    <w:rsid w:val="00A976E6"/>
    <w:rsid w:val="00AA0FC0"/>
    <w:rsid w:val="00AA1BDB"/>
    <w:rsid w:val="00AA24DF"/>
    <w:rsid w:val="00AA280E"/>
    <w:rsid w:val="00AA2BD3"/>
    <w:rsid w:val="00AA4751"/>
    <w:rsid w:val="00AA6690"/>
    <w:rsid w:val="00AB5926"/>
    <w:rsid w:val="00AC0A51"/>
    <w:rsid w:val="00AC1202"/>
    <w:rsid w:val="00AC5CE4"/>
    <w:rsid w:val="00AD1A16"/>
    <w:rsid w:val="00AD1B01"/>
    <w:rsid w:val="00AD2845"/>
    <w:rsid w:val="00AD5224"/>
    <w:rsid w:val="00AD6024"/>
    <w:rsid w:val="00AE580A"/>
    <w:rsid w:val="00AF2F1C"/>
    <w:rsid w:val="00AF3AA3"/>
    <w:rsid w:val="00AF415B"/>
    <w:rsid w:val="00B0339C"/>
    <w:rsid w:val="00B061C0"/>
    <w:rsid w:val="00B06F23"/>
    <w:rsid w:val="00B1300C"/>
    <w:rsid w:val="00B13CFE"/>
    <w:rsid w:val="00B20470"/>
    <w:rsid w:val="00B2068D"/>
    <w:rsid w:val="00B22266"/>
    <w:rsid w:val="00B25760"/>
    <w:rsid w:val="00B27A04"/>
    <w:rsid w:val="00B327DA"/>
    <w:rsid w:val="00B33B9D"/>
    <w:rsid w:val="00B35982"/>
    <w:rsid w:val="00B50567"/>
    <w:rsid w:val="00B51004"/>
    <w:rsid w:val="00B535E6"/>
    <w:rsid w:val="00B5422C"/>
    <w:rsid w:val="00B62564"/>
    <w:rsid w:val="00B65132"/>
    <w:rsid w:val="00B670F0"/>
    <w:rsid w:val="00B720ED"/>
    <w:rsid w:val="00B77D50"/>
    <w:rsid w:val="00B80732"/>
    <w:rsid w:val="00B84BF7"/>
    <w:rsid w:val="00B84FF8"/>
    <w:rsid w:val="00B91E63"/>
    <w:rsid w:val="00B92C23"/>
    <w:rsid w:val="00B93892"/>
    <w:rsid w:val="00B96A34"/>
    <w:rsid w:val="00BA6A90"/>
    <w:rsid w:val="00BA7EF0"/>
    <w:rsid w:val="00BB6044"/>
    <w:rsid w:val="00BC0D67"/>
    <w:rsid w:val="00BC21DB"/>
    <w:rsid w:val="00BC7279"/>
    <w:rsid w:val="00BD0F36"/>
    <w:rsid w:val="00BD7C9A"/>
    <w:rsid w:val="00BE1C65"/>
    <w:rsid w:val="00BE2661"/>
    <w:rsid w:val="00BE3F65"/>
    <w:rsid w:val="00BE7A24"/>
    <w:rsid w:val="00BF1523"/>
    <w:rsid w:val="00BF2929"/>
    <w:rsid w:val="00BF356E"/>
    <w:rsid w:val="00BF40E8"/>
    <w:rsid w:val="00BF4C77"/>
    <w:rsid w:val="00C023FB"/>
    <w:rsid w:val="00C03EF4"/>
    <w:rsid w:val="00C1438C"/>
    <w:rsid w:val="00C17137"/>
    <w:rsid w:val="00C24F7D"/>
    <w:rsid w:val="00C25E7B"/>
    <w:rsid w:val="00C26098"/>
    <w:rsid w:val="00C261DF"/>
    <w:rsid w:val="00C268A4"/>
    <w:rsid w:val="00C27C2B"/>
    <w:rsid w:val="00C30F09"/>
    <w:rsid w:val="00C31E68"/>
    <w:rsid w:val="00C32133"/>
    <w:rsid w:val="00C35ED5"/>
    <w:rsid w:val="00C40230"/>
    <w:rsid w:val="00C44498"/>
    <w:rsid w:val="00C44E17"/>
    <w:rsid w:val="00C509B4"/>
    <w:rsid w:val="00C53F27"/>
    <w:rsid w:val="00C567B4"/>
    <w:rsid w:val="00C63D3F"/>
    <w:rsid w:val="00C77FE2"/>
    <w:rsid w:val="00C85BE7"/>
    <w:rsid w:val="00C92CA9"/>
    <w:rsid w:val="00CA069D"/>
    <w:rsid w:val="00CA0C03"/>
    <w:rsid w:val="00CA5392"/>
    <w:rsid w:val="00CB080F"/>
    <w:rsid w:val="00CB0DA8"/>
    <w:rsid w:val="00CB1B43"/>
    <w:rsid w:val="00CB346C"/>
    <w:rsid w:val="00CB3755"/>
    <w:rsid w:val="00CB60BF"/>
    <w:rsid w:val="00CC1089"/>
    <w:rsid w:val="00CC3B5B"/>
    <w:rsid w:val="00CC49A9"/>
    <w:rsid w:val="00CD045C"/>
    <w:rsid w:val="00CD6157"/>
    <w:rsid w:val="00CD6A19"/>
    <w:rsid w:val="00CE06F2"/>
    <w:rsid w:val="00CE11A6"/>
    <w:rsid w:val="00CE1C80"/>
    <w:rsid w:val="00CE4DED"/>
    <w:rsid w:val="00CF445B"/>
    <w:rsid w:val="00CF7199"/>
    <w:rsid w:val="00CF7A48"/>
    <w:rsid w:val="00D01BE1"/>
    <w:rsid w:val="00D01EE4"/>
    <w:rsid w:val="00D03B65"/>
    <w:rsid w:val="00D06CAA"/>
    <w:rsid w:val="00D07D3C"/>
    <w:rsid w:val="00D10DAE"/>
    <w:rsid w:val="00D11D39"/>
    <w:rsid w:val="00D27700"/>
    <w:rsid w:val="00D342E2"/>
    <w:rsid w:val="00D37C5F"/>
    <w:rsid w:val="00D42602"/>
    <w:rsid w:val="00D4344A"/>
    <w:rsid w:val="00D43E3F"/>
    <w:rsid w:val="00D4593D"/>
    <w:rsid w:val="00D465E1"/>
    <w:rsid w:val="00D5073F"/>
    <w:rsid w:val="00D52C1F"/>
    <w:rsid w:val="00D5573D"/>
    <w:rsid w:val="00D55CAD"/>
    <w:rsid w:val="00D6137F"/>
    <w:rsid w:val="00D62C55"/>
    <w:rsid w:val="00D6373B"/>
    <w:rsid w:val="00D642AC"/>
    <w:rsid w:val="00D70F7C"/>
    <w:rsid w:val="00D725B6"/>
    <w:rsid w:val="00D742C7"/>
    <w:rsid w:val="00D74624"/>
    <w:rsid w:val="00D75457"/>
    <w:rsid w:val="00D81DE9"/>
    <w:rsid w:val="00D83C11"/>
    <w:rsid w:val="00D85ABB"/>
    <w:rsid w:val="00D8695C"/>
    <w:rsid w:val="00D90FEA"/>
    <w:rsid w:val="00D925A3"/>
    <w:rsid w:val="00D93ECE"/>
    <w:rsid w:val="00D961ED"/>
    <w:rsid w:val="00DA2C4F"/>
    <w:rsid w:val="00DA371A"/>
    <w:rsid w:val="00DA391C"/>
    <w:rsid w:val="00DB461B"/>
    <w:rsid w:val="00DB55C9"/>
    <w:rsid w:val="00DC14B6"/>
    <w:rsid w:val="00DD1467"/>
    <w:rsid w:val="00DD519E"/>
    <w:rsid w:val="00DD5F42"/>
    <w:rsid w:val="00DE7A8A"/>
    <w:rsid w:val="00DF1B9A"/>
    <w:rsid w:val="00DF5EF9"/>
    <w:rsid w:val="00DF7035"/>
    <w:rsid w:val="00E0056A"/>
    <w:rsid w:val="00E00990"/>
    <w:rsid w:val="00E02446"/>
    <w:rsid w:val="00E0382A"/>
    <w:rsid w:val="00E03F1A"/>
    <w:rsid w:val="00E04FE2"/>
    <w:rsid w:val="00E10D90"/>
    <w:rsid w:val="00E119BA"/>
    <w:rsid w:val="00E22B40"/>
    <w:rsid w:val="00E25A34"/>
    <w:rsid w:val="00E26988"/>
    <w:rsid w:val="00E3615C"/>
    <w:rsid w:val="00E439BA"/>
    <w:rsid w:val="00E43E2A"/>
    <w:rsid w:val="00E464EF"/>
    <w:rsid w:val="00E51B37"/>
    <w:rsid w:val="00E52681"/>
    <w:rsid w:val="00E608DE"/>
    <w:rsid w:val="00E61BF6"/>
    <w:rsid w:val="00E6277E"/>
    <w:rsid w:val="00E7106A"/>
    <w:rsid w:val="00E72CA4"/>
    <w:rsid w:val="00E75AF9"/>
    <w:rsid w:val="00E76D3D"/>
    <w:rsid w:val="00E81BC5"/>
    <w:rsid w:val="00E84BDB"/>
    <w:rsid w:val="00E875D0"/>
    <w:rsid w:val="00E9004A"/>
    <w:rsid w:val="00E976F7"/>
    <w:rsid w:val="00EA089C"/>
    <w:rsid w:val="00EB2F24"/>
    <w:rsid w:val="00EB330D"/>
    <w:rsid w:val="00EB74C5"/>
    <w:rsid w:val="00EC2376"/>
    <w:rsid w:val="00EC245E"/>
    <w:rsid w:val="00EC2EE0"/>
    <w:rsid w:val="00EC6FA5"/>
    <w:rsid w:val="00ED5B69"/>
    <w:rsid w:val="00ED5BA9"/>
    <w:rsid w:val="00ED6043"/>
    <w:rsid w:val="00ED665A"/>
    <w:rsid w:val="00EE0F45"/>
    <w:rsid w:val="00EE2C07"/>
    <w:rsid w:val="00EE5216"/>
    <w:rsid w:val="00EE680E"/>
    <w:rsid w:val="00EE7BCC"/>
    <w:rsid w:val="00EF0698"/>
    <w:rsid w:val="00EF48AE"/>
    <w:rsid w:val="00EF6E02"/>
    <w:rsid w:val="00EF776E"/>
    <w:rsid w:val="00F000E4"/>
    <w:rsid w:val="00F0088D"/>
    <w:rsid w:val="00F01A12"/>
    <w:rsid w:val="00F063F9"/>
    <w:rsid w:val="00F07C5E"/>
    <w:rsid w:val="00F1117C"/>
    <w:rsid w:val="00F14233"/>
    <w:rsid w:val="00F15EE8"/>
    <w:rsid w:val="00F17E24"/>
    <w:rsid w:val="00F32160"/>
    <w:rsid w:val="00F327EC"/>
    <w:rsid w:val="00F32949"/>
    <w:rsid w:val="00F409E9"/>
    <w:rsid w:val="00F425C3"/>
    <w:rsid w:val="00F56022"/>
    <w:rsid w:val="00F567AA"/>
    <w:rsid w:val="00F57FE0"/>
    <w:rsid w:val="00F61E0B"/>
    <w:rsid w:val="00F6239D"/>
    <w:rsid w:val="00F65B41"/>
    <w:rsid w:val="00F66028"/>
    <w:rsid w:val="00F674DC"/>
    <w:rsid w:val="00F677D3"/>
    <w:rsid w:val="00F70FD8"/>
    <w:rsid w:val="00F760E5"/>
    <w:rsid w:val="00F76145"/>
    <w:rsid w:val="00F770D2"/>
    <w:rsid w:val="00F82A9A"/>
    <w:rsid w:val="00F95ECF"/>
    <w:rsid w:val="00F9606F"/>
    <w:rsid w:val="00F96FDB"/>
    <w:rsid w:val="00FA13E2"/>
    <w:rsid w:val="00FA21A2"/>
    <w:rsid w:val="00FA2AF1"/>
    <w:rsid w:val="00FA74B1"/>
    <w:rsid w:val="00FA7D72"/>
    <w:rsid w:val="00FC129C"/>
    <w:rsid w:val="00FD001E"/>
    <w:rsid w:val="00FD111D"/>
    <w:rsid w:val="00FD299F"/>
    <w:rsid w:val="00FD30E0"/>
    <w:rsid w:val="00FF19ED"/>
    <w:rsid w:val="00FF3FF3"/>
    <w:rsid w:val="00FF6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2A08F55C"/>
  <w15:docId w15:val="{75907DF1-0E12-45E6-8C03-DA1D63A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character" w:customStyle="1" w:styleId="UnresolvedMention">
    <w:name w:val="Unresolved Mention"/>
    <w:basedOn w:val="Absatz-Standardschriftart"/>
    <w:uiPriority w:val="99"/>
    <w:semiHidden/>
    <w:unhideWhenUsed/>
    <w:rsid w:val="00437B4D"/>
    <w:rPr>
      <w:color w:val="605E5C"/>
      <w:shd w:val="clear" w:color="auto" w:fill="E1DFDD"/>
    </w:rPr>
  </w:style>
  <w:style w:type="paragraph" w:styleId="berarbeitung">
    <w:name w:val="Revision"/>
    <w:hidden/>
    <w:uiPriority w:val="99"/>
    <w:semiHidden/>
    <w:rsid w:val="00C2609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243952931">
      <w:bodyDiv w:val="1"/>
      <w:marLeft w:val="0"/>
      <w:marRight w:val="0"/>
      <w:marTop w:val="0"/>
      <w:marBottom w:val="0"/>
      <w:divBdr>
        <w:top w:val="none" w:sz="0" w:space="0" w:color="auto"/>
        <w:left w:val="none" w:sz="0" w:space="0" w:color="auto"/>
        <w:bottom w:val="none" w:sz="0" w:space="0" w:color="auto"/>
        <w:right w:val="none" w:sz="0" w:space="0" w:color="auto"/>
      </w:divBdr>
      <w:divsChild>
        <w:div w:id="1515918609">
          <w:marLeft w:val="0"/>
          <w:marRight w:val="0"/>
          <w:marTop w:val="0"/>
          <w:marBottom w:val="0"/>
          <w:divBdr>
            <w:top w:val="none" w:sz="0" w:space="0" w:color="auto"/>
            <w:left w:val="none" w:sz="0" w:space="0" w:color="auto"/>
            <w:bottom w:val="none" w:sz="0" w:space="0" w:color="auto"/>
            <w:right w:val="none" w:sz="0" w:space="0" w:color="auto"/>
          </w:divBdr>
        </w:div>
        <w:div w:id="885025306">
          <w:marLeft w:val="0"/>
          <w:marRight w:val="0"/>
          <w:marTop w:val="0"/>
          <w:marBottom w:val="0"/>
          <w:divBdr>
            <w:top w:val="none" w:sz="0" w:space="0" w:color="auto"/>
            <w:left w:val="none" w:sz="0" w:space="0" w:color="auto"/>
            <w:bottom w:val="none" w:sz="0" w:space="0" w:color="auto"/>
            <w:right w:val="none" w:sz="0" w:space="0" w:color="auto"/>
          </w:divBdr>
        </w:div>
        <w:div w:id="40138324">
          <w:marLeft w:val="0"/>
          <w:marRight w:val="0"/>
          <w:marTop w:val="0"/>
          <w:marBottom w:val="0"/>
          <w:divBdr>
            <w:top w:val="none" w:sz="0" w:space="0" w:color="auto"/>
            <w:left w:val="none" w:sz="0" w:space="0" w:color="auto"/>
            <w:bottom w:val="none" w:sz="0" w:space="0" w:color="auto"/>
            <w:right w:val="none" w:sz="0" w:space="0" w:color="auto"/>
          </w:divBdr>
        </w:div>
        <w:div w:id="616570575">
          <w:marLeft w:val="0"/>
          <w:marRight w:val="0"/>
          <w:marTop w:val="0"/>
          <w:marBottom w:val="0"/>
          <w:divBdr>
            <w:top w:val="none" w:sz="0" w:space="0" w:color="auto"/>
            <w:left w:val="none" w:sz="0" w:space="0" w:color="auto"/>
            <w:bottom w:val="none" w:sz="0" w:space="0" w:color="auto"/>
            <w:right w:val="none" w:sz="0" w:space="0" w:color="auto"/>
          </w:divBdr>
        </w:div>
        <w:div w:id="1924216588">
          <w:marLeft w:val="0"/>
          <w:marRight w:val="0"/>
          <w:marTop w:val="0"/>
          <w:marBottom w:val="0"/>
          <w:divBdr>
            <w:top w:val="none" w:sz="0" w:space="0" w:color="auto"/>
            <w:left w:val="none" w:sz="0" w:space="0" w:color="auto"/>
            <w:bottom w:val="none" w:sz="0" w:space="0" w:color="auto"/>
            <w:right w:val="none" w:sz="0" w:space="0" w:color="auto"/>
          </w:divBdr>
        </w:div>
        <w:div w:id="1863670037">
          <w:marLeft w:val="0"/>
          <w:marRight w:val="0"/>
          <w:marTop w:val="0"/>
          <w:marBottom w:val="0"/>
          <w:divBdr>
            <w:top w:val="none" w:sz="0" w:space="0" w:color="auto"/>
            <w:left w:val="none" w:sz="0" w:space="0" w:color="auto"/>
            <w:bottom w:val="none" w:sz="0" w:space="0" w:color="auto"/>
            <w:right w:val="none" w:sz="0" w:space="0" w:color="auto"/>
          </w:divBdr>
        </w:div>
        <w:div w:id="757288092">
          <w:marLeft w:val="0"/>
          <w:marRight w:val="0"/>
          <w:marTop w:val="0"/>
          <w:marBottom w:val="0"/>
          <w:divBdr>
            <w:top w:val="none" w:sz="0" w:space="0" w:color="auto"/>
            <w:left w:val="none" w:sz="0" w:space="0" w:color="auto"/>
            <w:bottom w:val="none" w:sz="0" w:space="0" w:color="auto"/>
            <w:right w:val="none" w:sz="0" w:space="0" w:color="auto"/>
          </w:divBdr>
        </w:div>
        <w:div w:id="300380682">
          <w:marLeft w:val="0"/>
          <w:marRight w:val="0"/>
          <w:marTop w:val="0"/>
          <w:marBottom w:val="0"/>
          <w:divBdr>
            <w:top w:val="none" w:sz="0" w:space="0" w:color="auto"/>
            <w:left w:val="none" w:sz="0" w:space="0" w:color="auto"/>
            <w:bottom w:val="none" w:sz="0" w:space="0" w:color="auto"/>
            <w:right w:val="none" w:sz="0" w:space="0" w:color="auto"/>
          </w:divBdr>
        </w:div>
        <w:div w:id="434327472">
          <w:marLeft w:val="0"/>
          <w:marRight w:val="0"/>
          <w:marTop w:val="0"/>
          <w:marBottom w:val="0"/>
          <w:divBdr>
            <w:top w:val="none" w:sz="0" w:space="0" w:color="auto"/>
            <w:left w:val="none" w:sz="0" w:space="0" w:color="auto"/>
            <w:bottom w:val="none" w:sz="0" w:space="0" w:color="auto"/>
            <w:right w:val="none" w:sz="0" w:space="0" w:color="auto"/>
          </w:divBdr>
        </w:div>
        <w:div w:id="892547354">
          <w:marLeft w:val="0"/>
          <w:marRight w:val="0"/>
          <w:marTop w:val="0"/>
          <w:marBottom w:val="0"/>
          <w:divBdr>
            <w:top w:val="none" w:sz="0" w:space="0" w:color="auto"/>
            <w:left w:val="none" w:sz="0" w:space="0" w:color="auto"/>
            <w:bottom w:val="none" w:sz="0" w:space="0" w:color="auto"/>
            <w:right w:val="none" w:sz="0" w:space="0" w:color="auto"/>
          </w:divBdr>
        </w:div>
        <w:div w:id="1214777819">
          <w:marLeft w:val="0"/>
          <w:marRight w:val="0"/>
          <w:marTop w:val="0"/>
          <w:marBottom w:val="0"/>
          <w:divBdr>
            <w:top w:val="none" w:sz="0" w:space="0" w:color="auto"/>
            <w:left w:val="none" w:sz="0" w:space="0" w:color="auto"/>
            <w:bottom w:val="none" w:sz="0" w:space="0" w:color="auto"/>
            <w:right w:val="none" w:sz="0" w:space="0" w:color="auto"/>
          </w:divBdr>
        </w:div>
        <w:div w:id="674042653">
          <w:marLeft w:val="0"/>
          <w:marRight w:val="0"/>
          <w:marTop w:val="0"/>
          <w:marBottom w:val="0"/>
          <w:divBdr>
            <w:top w:val="none" w:sz="0" w:space="0" w:color="auto"/>
            <w:left w:val="none" w:sz="0" w:space="0" w:color="auto"/>
            <w:bottom w:val="none" w:sz="0" w:space="0" w:color="auto"/>
            <w:right w:val="none" w:sz="0" w:space="0" w:color="auto"/>
          </w:divBdr>
        </w:div>
        <w:div w:id="1378049363">
          <w:marLeft w:val="0"/>
          <w:marRight w:val="0"/>
          <w:marTop w:val="0"/>
          <w:marBottom w:val="0"/>
          <w:divBdr>
            <w:top w:val="none" w:sz="0" w:space="0" w:color="auto"/>
            <w:left w:val="none" w:sz="0" w:space="0" w:color="auto"/>
            <w:bottom w:val="none" w:sz="0" w:space="0" w:color="auto"/>
            <w:right w:val="none" w:sz="0" w:space="0" w:color="auto"/>
          </w:divBdr>
        </w:div>
        <w:div w:id="1558131347">
          <w:marLeft w:val="0"/>
          <w:marRight w:val="0"/>
          <w:marTop w:val="0"/>
          <w:marBottom w:val="0"/>
          <w:divBdr>
            <w:top w:val="none" w:sz="0" w:space="0" w:color="auto"/>
            <w:left w:val="none" w:sz="0" w:space="0" w:color="auto"/>
            <w:bottom w:val="none" w:sz="0" w:space="0" w:color="auto"/>
            <w:right w:val="none" w:sz="0" w:space="0" w:color="auto"/>
          </w:divBdr>
        </w:div>
        <w:div w:id="1509054501">
          <w:marLeft w:val="0"/>
          <w:marRight w:val="0"/>
          <w:marTop w:val="0"/>
          <w:marBottom w:val="0"/>
          <w:divBdr>
            <w:top w:val="none" w:sz="0" w:space="0" w:color="auto"/>
            <w:left w:val="none" w:sz="0" w:space="0" w:color="auto"/>
            <w:bottom w:val="none" w:sz="0" w:space="0" w:color="auto"/>
            <w:right w:val="none" w:sz="0" w:space="0" w:color="auto"/>
          </w:divBdr>
        </w:div>
        <w:div w:id="365058934">
          <w:marLeft w:val="0"/>
          <w:marRight w:val="0"/>
          <w:marTop w:val="0"/>
          <w:marBottom w:val="0"/>
          <w:divBdr>
            <w:top w:val="none" w:sz="0" w:space="0" w:color="auto"/>
            <w:left w:val="none" w:sz="0" w:space="0" w:color="auto"/>
            <w:bottom w:val="none" w:sz="0" w:space="0" w:color="auto"/>
            <w:right w:val="none" w:sz="0" w:space="0" w:color="auto"/>
          </w:divBdr>
        </w:div>
        <w:div w:id="1801607691">
          <w:marLeft w:val="0"/>
          <w:marRight w:val="0"/>
          <w:marTop w:val="0"/>
          <w:marBottom w:val="0"/>
          <w:divBdr>
            <w:top w:val="none" w:sz="0" w:space="0" w:color="auto"/>
            <w:left w:val="none" w:sz="0" w:space="0" w:color="auto"/>
            <w:bottom w:val="none" w:sz="0" w:space="0" w:color="auto"/>
            <w:right w:val="none" w:sz="0" w:space="0" w:color="auto"/>
          </w:divBdr>
        </w:div>
        <w:div w:id="124347588">
          <w:marLeft w:val="0"/>
          <w:marRight w:val="0"/>
          <w:marTop w:val="0"/>
          <w:marBottom w:val="0"/>
          <w:divBdr>
            <w:top w:val="none" w:sz="0" w:space="0" w:color="auto"/>
            <w:left w:val="none" w:sz="0" w:space="0" w:color="auto"/>
            <w:bottom w:val="none" w:sz="0" w:space="0" w:color="auto"/>
            <w:right w:val="none" w:sz="0" w:space="0" w:color="auto"/>
          </w:divBdr>
        </w:div>
        <w:div w:id="1559707487">
          <w:marLeft w:val="0"/>
          <w:marRight w:val="0"/>
          <w:marTop w:val="0"/>
          <w:marBottom w:val="0"/>
          <w:divBdr>
            <w:top w:val="none" w:sz="0" w:space="0" w:color="auto"/>
            <w:left w:val="none" w:sz="0" w:space="0" w:color="auto"/>
            <w:bottom w:val="none" w:sz="0" w:space="0" w:color="auto"/>
            <w:right w:val="none" w:sz="0" w:space="0" w:color="auto"/>
          </w:divBdr>
        </w:div>
        <w:div w:id="1238899289">
          <w:marLeft w:val="0"/>
          <w:marRight w:val="0"/>
          <w:marTop w:val="0"/>
          <w:marBottom w:val="0"/>
          <w:divBdr>
            <w:top w:val="none" w:sz="0" w:space="0" w:color="auto"/>
            <w:left w:val="none" w:sz="0" w:space="0" w:color="auto"/>
            <w:bottom w:val="none" w:sz="0" w:space="0" w:color="auto"/>
            <w:right w:val="none" w:sz="0" w:space="0" w:color="auto"/>
          </w:divBdr>
        </w:div>
        <w:div w:id="1195734813">
          <w:marLeft w:val="0"/>
          <w:marRight w:val="0"/>
          <w:marTop w:val="0"/>
          <w:marBottom w:val="0"/>
          <w:divBdr>
            <w:top w:val="none" w:sz="0" w:space="0" w:color="auto"/>
            <w:left w:val="none" w:sz="0" w:space="0" w:color="auto"/>
            <w:bottom w:val="none" w:sz="0" w:space="0" w:color="auto"/>
            <w:right w:val="none" w:sz="0" w:space="0" w:color="auto"/>
          </w:divBdr>
        </w:div>
        <w:div w:id="1258977917">
          <w:marLeft w:val="0"/>
          <w:marRight w:val="0"/>
          <w:marTop w:val="0"/>
          <w:marBottom w:val="0"/>
          <w:divBdr>
            <w:top w:val="none" w:sz="0" w:space="0" w:color="auto"/>
            <w:left w:val="none" w:sz="0" w:space="0" w:color="auto"/>
            <w:bottom w:val="none" w:sz="0" w:space="0" w:color="auto"/>
            <w:right w:val="none" w:sz="0" w:space="0" w:color="auto"/>
          </w:divBdr>
        </w:div>
        <w:div w:id="992412501">
          <w:marLeft w:val="0"/>
          <w:marRight w:val="0"/>
          <w:marTop w:val="0"/>
          <w:marBottom w:val="0"/>
          <w:divBdr>
            <w:top w:val="none" w:sz="0" w:space="0" w:color="auto"/>
            <w:left w:val="none" w:sz="0" w:space="0" w:color="auto"/>
            <w:bottom w:val="none" w:sz="0" w:space="0" w:color="auto"/>
            <w:right w:val="none" w:sz="0" w:space="0" w:color="auto"/>
          </w:divBdr>
        </w:div>
        <w:div w:id="1771657078">
          <w:marLeft w:val="0"/>
          <w:marRight w:val="0"/>
          <w:marTop w:val="0"/>
          <w:marBottom w:val="0"/>
          <w:divBdr>
            <w:top w:val="none" w:sz="0" w:space="0" w:color="auto"/>
            <w:left w:val="none" w:sz="0" w:space="0" w:color="auto"/>
            <w:bottom w:val="none" w:sz="0" w:space="0" w:color="auto"/>
            <w:right w:val="none" w:sz="0" w:space="0" w:color="auto"/>
          </w:divBdr>
        </w:div>
        <w:div w:id="1589848749">
          <w:marLeft w:val="0"/>
          <w:marRight w:val="0"/>
          <w:marTop w:val="0"/>
          <w:marBottom w:val="0"/>
          <w:divBdr>
            <w:top w:val="none" w:sz="0" w:space="0" w:color="auto"/>
            <w:left w:val="none" w:sz="0" w:space="0" w:color="auto"/>
            <w:bottom w:val="none" w:sz="0" w:space="0" w:color="auto"/>
            <w:right w:val="none" w:sz="0" w:space="0" w:color="auto"/>
          </w:divBdr>
        </w:div>
        <w:div w:id="1295519917">
          <w:marLeft w:val="0"/>
          <w:marRight w:val="0"/>
          <w:marTop w:val="0"/>
          <w:marBottom w:val="0"/>
          <w:divBdr>
            <w:top w:val="none" w:sz="0" w:space="0" w:color="auto"/>
            <w:left w:val="none" w:sz="0" w:space="0" w:color="auto"/>
            <w:bottom w:val="none" w:sz="0" w:space="0" w:color="auto"/>
            <w:right w:val="none" w:sz="0" w:space="0" w:color="auto"/>
          </w:divBdr>
        </w:div>
        <w:div w:id="1265115207">
          <w:marLeft w:val="0"/>
          <w:marRight w:val="0"/>
          <w:marTop w:val="0"/>
          <w:marBottom w:val="0"/>
          <w:divBdr>
            <w:top w:val="none" w:sz="0" w:space="0" w:color="auto"/>
            <w:left w:val="none" w:sz="0" w:space="0" w:color="auto"/>
            <w:bottom w:val="none" w:sz="0" w:space="0" w:color="auto"/>
            <w:right w:val="none" w:sz="0" w:space="0" w:color="auto"/>
          </w:divBdr>
        </w:div>
        <w:div w:id="1698192583">
          <w:marLeft w:val="0"/>
          <w:marRight w:val="0"/>
          <w:marTop w:val="0"/>
          <w:marBottom w:val="0"/>
          <w:divBdr>
            <w:top w:val="none" w:sz="0" w:space="0" w:color="auto"/>
            <w:left w:val="none" w:sz="0" w:space="0" w:color="auto"/>
            <w:bottom w:val="none" w:sz="0" w:space="0" w:color="auto"/>
            <w:right w:val="none" w:sz="0" w:space="0" w:color="auto"/>
          </w:divBdr>
        </w:div>
        <w:div w:id="1847476634">
          <w:marLeft w:val="0"/>
          <w:marRight w:val="0"/>
          <w:marTop w:val="0"/>
          <w:marBottom w:val="0"/>
          <w:divBdr>
            <w:top w:val="none" w:sz="0" w:space="0" w:color="auto"/>
            <w:left w:val="none" w:sz="0" w:space="0" w:color="auto"/>
            <w:bottom w:val="none" w:sz="0" w:space="0" w:color="auto"/>
            <w:right w:val="none" w:sz="0" w:space="0" w:color="auto"/>
          </w:divBdr>
        </w:div>
        <w:div w:id="1298032042">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18107723">
      <w:bodyDiv w:val="1"/>
      <w:marLeft w:val="0"/>
      <w:marRight w:val="0"/>
      <w:marTop w:val="0"/>
      <w:marBottom w:val="0"/>
      <w:divBdr>
        <w:top w:val="none" w:sz="0" w:space="0" w:color="auto"/>
        <w:left w:val="none" w:sz="0" w:space="0" w:color="auto"/>
        <w:bottom w:val="none" w:sz="0" w:space="0" w:color="auto"/>
        <w:right w:val="none" w:sz="0" w:space="0" w:color="auto"/>
      </w:divBdr>
      <w:divsChild>
        <w:div w:id="2125221447">
          <w:marLeft w:val="0"/>
          <w:marRight w:val="0"/>
          <w:marTop w:val="0"/>
          <w:marBottom w:val="0"/>
          <w:divBdr>
            <w:top w:val="none" w:sz="0" w:space="0" w:color="auto"/>
            <w:left w:val="none" w:sz="0" w:space="0" w:color="auto"/>
            <w:bottom w:val="none" w:sz="0" w:space="0" w:color="auto"/>
            <w:right w:val="none" w:sz="0" w:space="0" w:color="auto"/>
          </w:divBdr>
        </w:div>
        <w:div w:id="280037749">
          <w:marLeft w:val="0"/>
          <w:marRight w:val="0"/>
          <w:marTop w:val="0"/>
          <w:marBottom w:val="0"/>
          <w:divBdr>
            <w:top w:val="none" w:sz="0" w:space="0" w:color="auto"/>
            <w:left w:val="none" w:sz="0" w:space="0" w:color="auto"/>
            <w:bottom w:val="none" w:sz="0" w:space="0" w:color="auto"/>
            <w:right w:val="none" w:sz="0" w:space="0" w:color="auto"/>
          </w:divBdr>
        </w:div>
        <w:div w:id="1761439133">
          <w:marLeft w:val="0"/>
          <w:marRight w:val="0"/>
          <w:marTop w:val="0"/>
          <w:marBottom w:val="0"/>
          <w:divBdr>
            <w:top w:val="none" w:sz="0" w:space="0" w:color="auto"/>
            <w:left w:val="none" w:sz="0" w:space="0" w:color="auto"/>
            <w:bottom w:val="none" w:sz="0" w:space="0" w:color="auto"/>
            <w:right w:val="none" w:sz="0" w:space="0" w:color="auto"/>
          </w:divBdr>
        </w:div>
        <w:div w:id="1028797908">
          <w:marLeft w:val="0"/>
          <w:marRight w:val="0"/>
          <w:marTop w:val="0"/>
          <w:marBottom w:val="0"/>
          <w:divBdr>
            <w:top w:val="none" w:sz="0" w:space="0" w:color="auto"/>
            <w:left w:val="none" w:sz="0" w:space="0" w:color="auto"/>
            <w:bottom w:val="none" w:sz="0" w:space="0" w:color="auto"/>
            <w:right w:val="none" w:sz="0" w:space="0" w:color="auto"/>
          </w:divBdr>
        </w:div>
        <w:div w:id="422650579">
          <w:marLeft w:val="0"/>
          <w:marRight w:val="0"/>
          <w:marTop w:val="0"/>
          <w:marBottom w:val="0"/>
          <w:divBdr>
            <w:top w:val="none" w:sz="0" w:space="0" w:color="auto"/>
            <w:left w:val="none" w:sz="0" w:space="0" w:color="auto"/>
            <w:bottom w:val="none" w:sz="0" w:space="0" w:color="auto"/>
            <w:right w:val="none" w:sz="0" w:space="0" w:color="auto"/>
          </w:divBdr>
        </w:div>
        <w:div w:id="2079590425">
          <w:marLeft w:val="0"/>
          <w:marRight w:val="0"/>
          <w:marTop w:val="0"/>
          <w:marBottom w:val="0"/>
          <w:divBdr>
            <w:top w:val="none" w:sz="0" w:space="0" w:color="auto"/>
            <w:left w:val="none" w:sz="0" w:space="0" w:color="auto"/>
            <w:bottom w:val="none" w:sz="0" w:space="0" w:color="auto"/>
            <w:right w:val="none" w:sz="0" w:space="0" w:color="auto"/>
          </w:divBdr>
        </w:div>
        <w:div w:id="946355173">
          <w:marLeft w:val="0"/>
          <w:marRight w:val="0"/>
          <w:marTop w:val="0"/>
          <w:marBottom w:val="0"/>
          <w:divBdr>
            <w:top w:val="none" w:sz="0" w:space="0" w:color="auto"/>
            <w:left w:val="none" w:sz="0" w:space="0" w:color="auto"/>
            <w:bottom w:val="none" w:sz="0" w:space="0" w:color="auto"/>
            <w:right w:val="none" w:sz="0" w:space="0" w:color="auto"/>
          </w:divBdr>
        </w:div>
        <w:div w:id="1398090339">
          <w:marLeft w:val="0"/>
          <w:marRight w:val="0"/>
          <w:marTop w:val="0"/>
          <w:marBottom w:val="0"/>
          <w:divBdr>
            <w:top w:val="none" w:sz="0" w:space="0" w:color="auto"/>
            <w:left w:val="none" w:sz="0" w:space="0" w:color="auto"/>
            <w:bottom w:val="none" w:sz="0" w:space="0" w:color="auto"/>
            <w:right w:val="none" w:sz="0" w:space="0" w:color="auto"/>
          </w:divBdr>
        </w:div>
        <w:div w:id="1047795545">
          <w:marLeft w:val="0"/>
          <w:marRight w:val="0"/>
          <w:marTop w:val="0"/>
          <w:marBottom w:val="0"/>
          <w:divBdr>
            <w:top w:val="none" w:sz="0" w:space="0" w:color="auto"/>
            <w:left w:val="none" w:sz="0" w:space="0" w:color="auto"/>
            <w:bottom w:val="none" w:sz="0" w:space="0" w:color="auto"/>
            <w:right w:val="none" w:sz="0" w:space="0" w:color="auto"/>
          </w:divBdr>
        </w:div>
        <w:div w:id="793520896">
          <w:marLeft w:val="0"/>
          <w:marRight w:val="0"/>
          <w:marTop w:val="0"/>
          <w:marBottom w:val="0"/>
          <w:divBdr>
            <w:top w:val="none" w:sz="0" w:space="0" w:color="auto"/>
            <w:left w:val="none" w:sz="0" w:space="0" w:color="auto"/>
            <w:bottom w:val="none" w:sz="0" w:space="0" w:color="auto"/>
            <w:right w:val="none" w:sz="0" w:space="0" w:color="auto"/>
          </w:divBdr>
        </w:div>
        <w:div w:id="1124426710">
          <w:marLeft w:val="0"/>
          <w:marRight w:val="0"/>
          <w:marTop w:val="0"/>
          <w:marBottom w:val="0"/>
          <w:divBdr>
            <w:top w:val="none" w:sz="0" w:space="0" w:color="auto"/>
            <w:left w:val="none" w:sz="0" w:space="0" w:color="auto"/>
            <w:bottom w:val="none" w:sz="0" w:space="0" w:color="auto"/>
            <w:right w:val="none" w:sz="0" w:space="0" w:color="auto"/>
          </w:divBdr>
        </w:div>
        <w:div w:id="748189588">
          <w:marLeft w:val="0"/>
          <w:marRight w:val="0"/>
          <w:marTop w:val="0"/>
          <w:marBottom w:val="0"/>
          <w:divBdr>
            <w:top w:val="none" w:sz="0" w:space="0" w:color="auto"/>
            <w:left w:val="none" w:sz="0" w:space="0" w:color="auto"/>
            <w:bottom w:val="none" w:sz="0" w:space="0" w:color="auto"/>
            <w:right w:val="none" w:sz="0" w:space="0" w:color="auto"/>
          </w:divBdr>
        </w:div>
        <w:div w:id="261452999">
          <w:marLeft w:val="0"/>
          <w:marRight w:val="0"/>
          <w:marTop w:val="0"/>
          <w:marBottom w:val="0"/>
          <w:divBdr>
            <w:top w:val="none" w:sz="0" w:space="0" w:color="auto"/>
            <w:left w:val="none" w:sz="0" w:space="0" w:color="auto"/>
            <w:bottom w:val="none" w:sz="0" w:space="0" w:color="auto"/>
            <w:right w:val="none" w:sz="0" w:space="0" w:color="auto"/>
          </w:divBdr>
        </w:div>
        <w:div w:id="502428853">
          <w:marLeft w:val="0"/>
          <w:marRight w:val="0"/>
          <w:marTop w:val="0"/>
          <w:marBottom w:val="0"/>
          <w:divBdr>
            <w:top w:val="none" w:sz="0" w:space="0" w:color="auto"/>
            <w:left w:val="none" w:sz="0" w:space="0" w:color="auto"/>
            <w:bottom w:val="none" w:sz="0" w:space="0" w:color="auto"/>
            <w:right w:val="none" w:sz="0" w:space="0" w:color="auto"/>
          </w:divBdr>
        </w:div>
      </w:divsChild>
    </w:div>
    <w:div w:id="1886983777">
      <w:bodyDiv w:val="1"/>
      <w:marLeft w:val="0"/>
      <w:marRight w:val="0"/>
      <w:marTop w:val="0"/>
      <w:marBottom w:val="0"/>
      <w:divBdr>
        <w:top w:val="none" w:sz="0" w:space="0" w:color="auto"/>
        <w:left w:val="none" w:sz="0" w:space="0" w:color="auto"/>
        <w:bottom w:val="none" w:sz="0" w:space="0" w:color="auto"/>
        <w:right w:val="none" w:sz="0" w:space="0" w:color="auto"/>
      </w:divBdr>
    </w:div>
    <w:div w:id="20605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tte.de/gestaltung-funk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ette.de/es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91E9-D95B-41F3-BF24-64B0A4E7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3263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Markenauftritt</vt:lpstr>
      <vt:lpstr>TELEFAX</vt:lpstr>
    </vt:vector>
  </TitlesOfParts>
  <Company>LR Health &amp; Beauty Systems GmbH</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Markenauftritt</dc:title>
  <dc:creator>Schlenker</dc:creator>
  <cp:lastModifiedBy>Ulrich Klose</cp:lastModifiedBy>
  <cp:revision>2</cp:revision>
  <cp:lastPrinted>2022-11-18T12:13:00Z</cp:lastPrinted>
  <dcterms:created xsi:type="dcterms:W3CDTF">2023-04-18T12:37:00Z</dcterms:created>
  <dcterms:modified xsi:type="dcterms:W3CDTF">2023-04-18T12:37:00Z</dcterms:modified>
</cp:coreProperties>
</file>